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82" w:rsidRDefault="00466A75" w:rsidP="00466A75">
      <w:pPr>
        <w:pStyle w:val="Title"/>
      </w:pPr>
      <w:r>
        <w:t>Student Council Motion Proposal</w:t>
      </w:r>
    </w:p>
    <w:p w:rsidR="00466A75" w:rsidRDefault="00466A75" w:rsidP="00466A75">
      <w:pPr>
        <w:pStyle w:val="Heading1"/>
      </w:pPr>
      <w:r>
        <w:t>Your Policy Motion Title Goes Here</w:t>
      </w:r>
      <w:r w:rsidR="00834887">
        <w:t>:</w:t>
      </w:r>
    </w:p>
    <w:tbl>
      <w:tblPr>
        <w:tblStyle w:val="TableGrid"/>
        <w:tblW w:w="9180" w:type="dxa"/>
        <w:tblLook w:val="00A0" w:firstRow="1" w:lastRow="0" w:firstColumn="1" w:lastColumn="0" w:noHBand="0" w:noVBand="0"/>
      </w:tblPr>
      <w:tblGrid>
        <w:gridCol w:w="1812"/>
        <w:gridCol w:w="1232"/>
        <w:gridCol w:w="1317"/>
        <w:gridCol w:w="2268"/>
        <w:gridCol w:w="2551"/>
      </w:tblGrid>
      <w:tr w:rsidR="00466A75" w:rsidTr="00466A75">
        <w:trPr>
          <w:trHeight w:val="484"/>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vAlign w:val="center"/>
            <w:hideMark/>
          </w:tcPr>
          <w:p w:rsidR="00466A75" w:rsidRDefault="00466A75" w:rsidP="00466A75">
            <w:pPr>
              <w:pStyle w:val="Heading1"/>
              <w:outlineLvl w:val="0"/>
            </w:pPr>
            <w:r>
              <w:t>Policy Number:</w:t>
            </w:r>
          </w:p>
        </w:tc>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A75" w:rsidRDefault="00D072C2" w:rsidP="008156E2">
            <w:r>
              <w:t>2018-19_003</w:t>
            </w:r>
            <w:bookmarkStart w:id="0" w:name="_GoBack"/>
            <w:bookmarkEnd w:id="0"/>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6A75" w:rsidRDefault="00466A75" w:rsidP="00466A75">
            <w:pPr>
              <w:pStyle w:val="Heading1"/>
              <w:outlineLvl w:val="0"/>
            </w:pPr>
            <w:r>
              <w:t>Policy Date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6A75" w:rsidRDefault="00466A75" w:rsidP="008156E2">
            <w:r>
              <w:t>For SU Use Only</w:t>
            </w:r>
          </w:p>
        </w:tc>
      </w:tr>
      <w:tr w:rsidR="00466A75" w:rsidTr="00466A75">
        <w:trPr>
          <w:trHeight w:val="98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rsidR="00466A75" w:rsidRDefault="00466A75" w:rsidP="00466A75">
            <w:pPr>
              <w:pStyle w:val="Heading1"/>
              <w:outlineLvl w:val="0"/>
            </w:pPr>
            <w:r>
              <w:t>Policy Proposer: (Include name and student number)</w:t>
            </w:r>
          </w:p>
          <w:p w:rsidR="00466A75" w:rsidRDefault="00466A75" w:rsidP="00466A75">
            <w:pPr>
              <w:pStyle w:val="Heading1"/>
              <w:outlineLvl w:val="0"/>
              <w:rPr>
                <w:sz w:val="22"/>
              </w:rPr>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6A75" w:rsidRDefault="002A35C8" w:rsidP="008156E2">
            <w:pPr>
              <w:pStyle w:val="CommentText"/>
              <w:rPr>
                <w:sz w:val="18"/>
              </w:rPr>
            </w:pPr>
            <w:r>
              <w:rPr>
                <w:sz w:val="18"/>
              </w:rPr>
              <w:t>Lois Donnelly</w:t>
            </w:r>
            <w:r w:rsidR="00FA0009">
              <w:rPr>
                <w:sz w:val="18"/>
              </w:rPr>
              <w:t xml:space="preserve"> </w:t>
            </w:r>
            <w:r w:rsidR="00FA0009">
              <w:rPr>
                <w:color w:val="1F497D"/>
              </w:rPr>
              <w:t>17014324</w:t>
            </w:r>
          </w:p>
        </w:tc>
      </w:tr>
      <w:tr w:rsidR="00466A75" w:rsidTr="00466A75">
        <w:trPr>
          <w:trHeight w:val="81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rsidR="00466A75" w:rsidRDefault="00466A75" w:rsidP="00466A75">
            <w:pPr>
              <w:pStyle w:val="Heading1"/>
              <w:outlineLvl w:val="0"/>
            </w:pPr>
            <w:r>
              <w:t>Policy Seconder: (Include name and student number)</w:t>
            </w:r>
          </w:p>
          <w:p w:rsidR="00466A75" w:rsidRPr="00B368E7" w:rsidRDefault="00466A75" w:rsidP="00466A75">
            <w:pPr>
              <w:pStyle w:val="Heading1"/>
              <w:outlineLvl w:val="0"/>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A75" w:rsidRPr="004021F1" w:rsidRDefault="00717215" w:rsidP="008156E2">
            <w:pPr>
              <w:rPr>
                <w:sz w:val="18"/>
              </w:rPr>
            </w:pPr>
            <w:r>
              <w:rPr>
                <w:sz w:val="18"/>
              </w:rPr>
              <w:t>Euan Morrison, VP Education</w:t>
            </w:r>
          </w:p>
        </w:tc>
      </w:tr>
    </w:tbl>
    <w:p w:rsidR="00466A75" w:rsidRDefault="00466A75" w:rsidP="00466A75">
      <w:pPr>
        <w:rPr>
          <w:sz w:val="10"/>
        </w:rPr>
      </w:pPr>
    </w:p>
    <w:tbl>
      <w:tblPr>
        <w:tblStyle w:val="TableGrid"/>
        <w:tblW w:w="9181" w:type="dxa"/>
        <w:shd w:val="clear" w:color="auto" w:fill="F3F3F3"/>
        <w:tblLook w:val="00A0" w:firstRow="1" w:lastRow="0" w:firstColumn="1" w:lastColumn="0" w:noHBand="0" w:noVBand="0"/>
      </w:tblPr>
      <w:tblGrid>
        <w:gridCol w:w="9181"/>
      </w:tblGrid>
      <w:tr w:rsidR="00466A75" w:rsidTr="004E6887">
        <w:trPr>
          <w:trHeight w:val="263"/>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rsidR="00466A75" w:rsidRPr="00A008E8" w:rsidRDefault="00466A75" w:rsidP="00466A75">
            <w:pPr>
              <w:pStyle w:val="Heading1"/>
              <w:outlineLvl w:val="0"/>
            </w:pPr>
            <w:r>
              <w:t>Summary:</w:t>
            </w:r>
          </w:p>
        </w:tc>
      </w:tr>
      <w:tr w:rsidR="00466A75" w:rsidTr="004E6887">
        <w:trPr>
          <w:trHeight w:val="954"/>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rsidR="00436849" w:rsidRDefault="00436849" w:rsidP="00436849">
            <w:r>
              <w:t>This policy enables the University of Worcester Postgraduate Research (PGR) Network to affiliate to the Students’ Union. It proposes that during the governance review period it runs as a pilot project subject to the bye-laws for societies with some exceptions.</w:t>
            </w:r>
          </w:p>
        </w:tc>
      </w:tr>
    </w:tbl>
    <w:p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rsidTr="004E6887">
        <w:trPr>
          <w:trHeight w:val="23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rsidR="00466A75" w:rsidRDefault="00466A75" w:rsidP="00466A75">
            <w:pPr>
              <w:pStyle w:val="Heading1"/>
              <w:outlineLvl w:val="0"/>
            </w:pPr>
            <w:r>
              <w:t>Student Council Notes the Following Facts:</w:t>
            </w:r>
          </w:p>
        </w:tc>
      </w:tr>
      <w:tr w:rsidR="00466A75"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rsidR="00466A75" w:rsidRDefault="00436849" w:rsidP="00436849">
            <w:pPr>
              <w:pStyle w:val="ListParagraph"/>
              <w:numPr>
                <w:ilvl w:val="0"/>
                <w:numId w:val="5"/>
              </w:numPr>
            </w:pPr>
            <w:r>
              <w:t>PGR students have a student experience that differs significantly from undergraduate (UG) and postgraduate taught (PGT) students.</w:t>
            </w:r>
          </w:p>
          <w:p w:rsidR="00436849" w:rsidRDefault="00436849" w:rsidP="00436849">
            <w:pPr>
              <w:pStyle w:val="ListParagraph"/>
              <w:numPr>
                <w:ilvl w:val="0"/>
                <w:numId w:val="5"/>
              </w:numPr>
            </w:pPr>
            <w:r>
              <w:t>PGR engagement in the SU is low</w:t>
            </w:r>
          </w:p>
          <w:p w:rsidR="00436849" w:rsidRDefault="00436849" w:rsidP="00436849">
            <w:pPr>
              <w:pStyle w:val="ListParagraph"/>
              <w:numPr>
                <w:ilvl w:val="0"/>
                <w:numId w:val="5"/>
              </w:numPr>
            </w:pPr>
            <w:r>
              <w:t>The PGR Network (formerly society) has not affiliated to the SU for a number of years largely because it feels the SU society structure does not fit its model</w:t>
            </w:r>
          </w:p>
          <w:p w:rsidR="00436849" w:rsidRDefault="00436849" w:rsidP="00436849">
            <w:pPr>
              <w:pStyle w:val="ListParagraph"/>
              <w:numPr>
                <w:ilvl w:val="0"/>
                <w:numId w:val="5"/>
              </w:numPr>
            </w:pPr>
            <w:r>
              <w:t>The PGR Network struggles with engagement and would like SU support</w:t>
            </w:r>
          </w:p>
          <w:p w:rsidR="00436849" w:rsidRDefault="00436849" w:rsidP="00436849">
            <w:pPr>
              <w:pStyle w:val="ListParagraph"/>
              <w:numPr>
                <w:ilvl w:val="0"/>
                <w:numId w:val="5"/>
              </w:numPr>
            </w:pPr>
            <w:r>
              <w:t>The Research School is willing to provide funding for the Network</w:t>
            </w:r>
          </w:p>
          <w:p w:rsidR="00436849" w:rsidRDefault="00436849" w:rsidP="00436849">
            <w:pPr>
              <w:pStyle w:val="ListParagraph"/>
              <w:numPr>
                <w:ilvl w:val="0"/>
                <w:numId w:val="5"/>
              </w:numPr>
            </w:pPr>
            <w:r>
              <w:t xml:space="preserve">The SU is currently undergoing a Governance Review which includes society and student group rules and regulations </w:t>
            </w:r>
          </w:p>
          <w:p w:rsidR="00717215" w:rsidRPr="00A008E8" w:rsidRDefault="00717215" w:rsidP="00436849">
            <w:pPr>
              <w:pStyle w:val="ListParagraph"/>
              <w:numPr>
                <w:ilvl w:val="0"/>
                <w:numId w:val="5"/>
              </w:numPr>
            </w:pPr>
            <w:r>
              <w:t>The Network committee members have a formal role to play in the PGR Academic Representation System which sets them apart from society committee members.</w:t>
            </w:r>
          </w:p>
        </w:tc>
      </w:tr>
    </w:tbl>
    <w:p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rsidTr="004E6887">
        <w:trPr>
          <w:trHeight w:val="276"/>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rsidR="00466A75" w:rsidRDefault="00466A75" w:rsidP="00466A75">
            <w:pPr>
              <w:pStyle w:val="Heading1"/>
              <w:outlineLvl w:val="0"/>
            </w:pPr>
            <w:r>
              <w:t>Student Council Holds the Viewpoint That:</w:t>
            </w:r>
          </w:p>
        </w:tc>
      </w:tr>
      <w:tr w:rsidR="00466A75"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rsidR="00466A75" w:rsidRDefault="00436849" w:rsidP="00436849">
            <w:pPr>
              <w:pStyle w:val="ListParagraph"/>
              <w:numPr>
                <w:ilvl w:val="0"/>
                <w:numId w:val="6"/>
              </w:numPr>
            </w:pPr>
            <w:r>
              <w:t>The PGR Network should be allowed to affiliate to the SU</w:t>
            </w:r>
          </w:p>
          <w:p w:rsidR="00436849" w:rsidRDefault="00436849" w:rsidP="00436849">
            <w:pPr>
              <w:pStyle w:val="ListParagraph"/>
              <w:numPr>
                <w:ilvl w:val="0"/>
                <w:numId w:val="6"/>
              </w:numPr>
            </w:pPr>
            <w:r>
              <w:t xml:space="preserve">As the Governance Review is ongoing it should run as pilot </w:t>
            </w:r>
            <w:r w:rsidR="00717215">
              <w:t>until the review is completed</w:t>
            </w:r>
          </w:p>
          <w:p w:rsidR="00717215" w:rsidRDefault="00717215" w:rsidP="00436849">
            <w:pPr>
              <w:pStyle w:val="ListParagraph"/>
              <w:numPr>
                <w:ilvl w:val="0"/>
                <w:numId w:val="6"/>
              </w:numPr>
            </w:pPr>
            <w:r>
              <w:lastRenderedPageBreak/>
              <w:t xml:space="preserve">During this pilot period it will be a recognised Student Group separate to societies. It will receive the benefits of being a society with the exception of being able to apply for </w:t>
            </w:r>
            <w:r w:rsidR="002A35C8">
              <w:t xml:space="preserve">SU </w:t>
            </w:r>
            <w:r>
              <w:t>grant funding</w:t>
            </w:r>
          </w:p>
          <w:p w:rsidR="00717215" w:rsidRDefault="00717215" w:rsidP="00436849">
            <w:pPr>
              <w:pStyle w:val="ListParagraph"/>
              <w:numPr>
                <w:ilvl w:val="0"/>
                <w:numId w:val="6"/>
              </w:numPr>
            </w:pPr>
            <w:r>
              <w:t>It will be subject to society bye-laws except for the following:</w:t>
            </w:r>
          </w:p>
          <w:p w:rsidR="00717215" w:rsidRDefault="00717215" w:rsidP="00717215">
            <w:pPr>
              <w:pStyle w:val="ListParagraph"/>
              <w:numPr>
                <w:ilvl w:val="1"/>
                <w:numId w:val="6"/>
              </w:numPr>
            </w:pPr>
            <w:r>
              <w:t>It will not have to charge a membership fee</w:t>
            </w:r>
          </w:p>
          <w:p w:rsidR="00717215" w:rsidRDefault="00717215" w:rsidP="00717215">
            <w:pPr>
              <w:pStyle w:val="ListParagraph"/>
              <w:numPr>
                <w:ilvl w:val="1"/>
                <w:numId w:val="6"/>
              </w:numPr>
            </w:pPr>
            <w:r>
              <w:t>It will not have to have all core committee positions</w:t>
            </w:r>
          </w:p>
          <w:p w:rsidR="00D73E33" w:rsidRPr="00B368E7" w:rsidRDefault="00D73E33" w:rsidP="00717215">
            <w:pPr>
              <w:pStyle w:val="ListParagraph"/>
              <w:numPr>
                <w:ilvl w:val="1"/>
                <w:numId w:val="6"/>
              </w:numPr>
            </w:pPr>
            <w:r>
              <w:t>The Committee member election process (will not be conducted online during the pilot and the impact of recruiting reps and their relation to the Network will need to be defined during the pilot period)</w:t>
            </w:r>
          </w:p>
        </w:tc>
      </w:tr>
    </w:tbl>
    <w:p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rsidTr="004E6887">
        <w:trPr>
          <w:trHeight w:val="37"/>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rsidR="00466A75" w:rsidRDefault="00466A75" w:rsidP="00466A75">
            <w:pPr>
              <w:pStyle w:val="Heading1"/>
              <w:outlineLvl w:val="0"/>
            </w:pPr>
            <w:r>
              <w:t>Student Council Resolves to Take the Following Action(s):</w:t>
            </w:r>
          </w:p>
        </w:tc>
      </w:tr>
      <w:tr w:rsidR="00466A75" w:rsidTr="004E6887">
        <w:trPr>
          <w:trHeight w:val="805"/>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rsidR="00466A75" w:rsidRPr="00A008E8" w:rsidRDefault="00717215" w:rsidP="00717215">
            <w:pPr>
              <w:pStyle w:val="ListParagraph"/>
              <w:numPr>
                <w:ilvl w:val="0"/>
                <w:numId w:val="7"/>
              </w:numPr>
            </w:pPr>
            <w:r>
              <w:t>Approve the affiliation of the PGR Network to the Students’ Union to run as a pilot project pending the conclusion of the Students Union’s Governance Review.</w:t>
            </w:r>
          </w:p>
        </w:tc>
      </w:tr>
    </w:tbl>
    <w:p w:rsidR="00466A75" w:rsidRPr="00466A75" w:rsidRDefault="00466A75" w:rsidP="00466A75"/>
    <w:sectPr w:rsidR="00466A75" w:rsidRPr="00466A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5E1" w:rsidRDefault="002C15E1" w:rsidP="00B14904">
      <w:pPr>
        <w:spacing w:after="0" w:line="240" w:lineRule="auto"/>
      </w:pPr>
      <w:r>
        <w:separator/>
      </w:r>
    </w:p>
  </w:endnote>
  <w:endnote w:type="continuationSeparator" w:id="0">
    <w:p w:rsidR="002C15E1" w:rsidRDefault="002C15E1"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E0" w:rsidRDefault="00F6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F604E0" w:rsidP="00F604E0">
    <w:pPr>
      <w:pStyle w:val="Footer"/>
      <w:tabs>
        <w:tab w:val="clear" w:pos="4513"/>
        <w:tab w:val="clear" w:pos="9026"/>
        <w:tab w:val="left" w:pos="1455"/>
      </w:tabs>
    </w:pPr>
    <w:r>
      <w:rPr>
        <w:noProof/>
        <w:lang w:eastAsia="en-GB"/>
      </w:rPr>
      <mc:AlternateContent>
        <mc:Choice Requires="wps">
          <w:drawing>
            <wp:anchor distT="0" distB="0" distL="114300" distR="114300" simplePos="0" relativeHeight="251664384" behindDoc="0" locked="0" layoutInCell="1" allowOverlap="1" wp14:anchorId="6AE34EB7" wp14:editId="2D4FBB57">
              <wp:simplePos x="0" y="0"/>
              <wp:positionH relativeFrom="column">
                <wp:posOffset>-2018665</wp:posOffset>
              </wp:positionH>
              <wp:positionV relativeFrom="paragraph">
                <wp:posOffset>195580</wp:posOffset>
              </wp:positionV>
              <wp:extent cx="10506710" cy="845820"/>
              <wp:effectExtent l="38100" t="38100" r="469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4917C"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E0" w:rsidRDefault="00F6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5E1" w:rsidRDefault="002C15E1" w:rsidP="00B14904">
      <w:pPr>
        <w:spacing w:after="0" w:line="240" w:lineRule="auto"/>
      </w:pPr>
      <w:r>
        <w:separator/>
      </w:r>
    </w:p>
  </w:footnote>
  <w:footnote w:type="continuationSeparator" w:id="0">
    <w:p w:rsidR="002C15E1" w:rsidRDefault="002C15E1"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E0" w:rsidRDefault="00F6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D7678D">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3895725</wp:posOffset>
          </wp:positionH>
          <wp:positionV relativeFrom="paragraph">
            <wp:posOffset>-278130</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B14904" w:rsidRPr="003B1FA9">
      <w:rPr>
        <w:noProof/>
        <w:color w:val="CDD7D6"/>
        <w:lang w:eastAsia="en-GB"/>
      </w:rPr>
      <mc:AlternateContent>
        <mc:Choice Requires="wps">
          <w:drawing>
            <wp:anchor distT="0" distB="0" distL="114300" distR="114300" simplePos="0" relativeHeight="251658240" behindDoc="0" locked="0" layoutInCell="1" allowOverlap="1" wp14:anchorId="2B03CD48" wp14:editId="4BE7070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EE6EA"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E0" w:rsidRDefault="00F60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AB"/>
    <w:multiLevelType w:val="hybridMultilevel"/>
    <w:tmpl w:val="4A8E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57526"/>
    <w:multiLevelType w:val="hybridMultilevel"/>
    <w:tmpl w:val="0988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C0850"/>
    <w:multiLevelType w:val="hybridMultilevel"/>
    <w:tmpl w:val="0E2A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96DAB"/>
    <w:multiLevelType w:val="hybridMultilevel"/>
    <w:tmpl w:val="B96874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2703B55"/>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C026144"/>
    <w:multiLevelType w:val="hybridMultilevel"/>
    <w:tmpl w:val="5356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30FB2"/>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75"/>
    <w:rsid w:val="00000B20"/>
    <w:rsid w:val="00135279"/>
    <w:rsid w:val="001E209C"/>
    <w:rsid w:val="002A35C8"/>
    <w:rsid w:val="002C15E1"/>
    <w:rsid w:val="00340F82"/>
    <w:rsid w:val="003B1FA9"/>
    <w:rsid w:val="00436849"/>
    <w:rsid w:val="00466A75"/>
    <w:rsid w:val="004E6887"/>
    <w:rsid w:val="00530F98"/>
    <w:rsid w:val="00717215"/>
    <w:rsid w:val="00834887"/>
    <w:rsid w:val="00B059D0"/>
    <w:rsid w:val="00B14904"/>
    <w:rsid w:val="00D072C2"/>
    <w:rsid w:val="00D73E33"/>
    <w:rsid w:val="00D7678D"/>
    <w:rsid w:val="00D80DC6"/>
    <w:rsid w:val="00DD237C"/>
    <w:rsid w:val="00EC41D3"/>
    <w:rsid w:val="00F469E3"/>
    <w:rsid w:val="00F604E0"/>
    <w:rsid w:val="00FA0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02FA3"/>
  <w15:docId w15:val="{6FFAA341-F390-433E-B60C-6569263C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6A75"/>
    <w:pPr>
      <w:keepNext/>
      <w:keepLines/>
      <w:spacing w:after="0"/>
      <w:outlineLvl w:val="0"/>
    </w:pPr>
    <w:rPr>
      <w:rFonts w:eastAsiaTheme="majorEastAsia" w:cstheme="majorBidi"/>
      <w:b/>
      <w:bCs/>
      <w:color w:val="333232"/>
      <w:sz w:val="28"/>
      <w:szCs w:val="28"/>
    </w:rPr>
  </w:style>
  <w:style w:type="paragraph" w:styleId="Heading2">
    <w:name w:val="heading 2"/>
    <w:basedOn w:val="Normal"/>
    <w:next w:val="Normal"/>
    <w:link w:val="Heading2Char"/>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466A75"/>
    <w:rPr>
      <w:rFonts w:eastAsiaTheme="majorEastAsia" w:cstheme="majorBidi"/>
      <w:b/>
      <w:bCs/>
      <w:color w:val="333232"/>
      <w:sz w:val="28"/>
      <w:szCs w:val="28"/>
    </w:rPr>
  </w:style>
  <w:style w:type="character" w:customStyle="1" w:styleId="Heading2Char">
    <w:name w:val="Heading 2 Char"/>
    <w:basedOn w:val="DefaultParagraphFont"/>
    <w:link w:val="Heading2"/>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46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66A75"/>
    <w:pPr>
      <w:spacing w:after="0" w:line="240" w:lineRule="auto"/>
    </w:pPr>
    <w:rPr>
      <w:sz w:val="24"/>
      <w:szCs w:val="24"/>
    </w:rPr>
  </w:style>
  <w:style w:type="character" w:customStyle="1" w:styleId="CommentTextChar">
    <w:name w:val="Comment Text Char"/>
    <w:basedOn w:val="DefaultParagraphFont"/>
    <w:link w:val="CommentText"/>
    <w:rsid w:val="00466A75"/>
    <w:rPr>
      <w:sz w:val="24"/>
      <w:szCs w:val="24"/>
    </w:rPr>
  </w:style>
  <w:style w:type="paragraph" w:styleId="ListParagraph">
    <w:name w:val="List Paragraph"/>
    <w:basedOn w:val="Normal"/>
    <w:qFormat/>
    <w:rsid w:val="00466A75"/>
    <w:pPr>
      <w:spacing w:after="0" w:line="240" w:lineRule="auto"/>
      <w:ind w:left="720"/>
      <w:contextualSpacing/>
    </w:pPr>
    <w:rPr>
      <w:sz w:val="24"/>
      <w:szCs w:val="24"/>
    </w:rPr>
  </w:style>
  <w:style w:type="paragraph" w:customStyle="1" w:styleId="Minihead">
    <w:name w:val="Minihead"/>
    <w:basedOn w:val="Heading2"/>
    <w:qFormat/>
    <w:rsid w:val="00466A75"/>
    <w:pPr>
      <w:spacing w:before="0" w:after="240" w:line="240" w:lineRule="auto"/>
    </w:pPr>
    <w:rPr>
      <w:rFonts w:asciiTheme="majorHAnsi" w:hAnsiTheme="majorHAnsi"/>
      <w:color w:val="4F81BD" w:themeColor="accent1"/>
    </w:rPr>
  </w:style>
  <w:style w:type="paragraph" w:styleId="BalloonText">
    <w:name w:val="Balloon Text"/>
    <w:basedOn w:val="Normal"/>
    <w:link w:val="BalloonTextChar"/>
    <w:uiPriority w:val="99"/>
    <w:semiHidden/>
    <w:unhideWhenUsed/>
    <w:rsid w:val="00D7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Haley</dc:creator>
  <cp:lastModifiedBy>Jodie Stilgoe</cp:lastModifiedBy>
  <cp:revision>5</cp:revision>
  <dcterms:created xsi:type="dcterms:W3CDTF">2018-10-16T11:45:00Z</dcterms:created>
  <dcterms:modified xsi:type="dcterms:W3CDTF">2018-11-06T16:12:00Z</dcterms:modified>
</cp:coreProperties>
</file>