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97"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-314325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234697">
        <w:rPr>
          <w:rFonts w:ascii="Arial" w:hAnsi="Arial" w:cs="Arial"/>
          <w:b/>
          <w:sz w:val="36"/>
          <w:szCs w:val="36"/>
        </w:rPr>
        <w:t>Worcester Enterprise Society</w:t>
      </w:r>
    </w:p>
    <w:p w:rsidR="00D02830" w:rsidRDefault="002B4D6B" w:rsidP="001D2A46">
      <w:pPr>
        <w:rPr>
          <w:rFonts w:ascii="Arial" w:hAnsi="Arial" w:cs="Arial"/>
          <w:b/>
          <w:sz w:val="36"/>
          <w:szCs w:val="36"/>
        </w:rPr>
      </w:pPr>
      <w:r>
        <w:rPr>
          <w:rFonts w:ascii="Arial" w:hAnsi="Arial" w:cs="Arial"/>
          <w:b/>
          <w:sz w:val="36"/>
          <w:szCs w:val="36"/>
        </w:rPr>
        <w:t xml:space="preserve">CONSTITUTION </w:t>
      </w:r>
    </w:p>
    <w:p w:rsidR="001D2A46" w:rsidRDefault="001D2A46" w:rsidP="001D2A46">
      <w:pPr>
        <w:rPr>
          <w:rFonts w:ascii="Arial" w:hAnsi="Arial" w:cs="Arial"/>
          <w:b/>
          <w:sz w:val="28"/>
          <w:szCs w:val="28"/>
        </w:rPr>
      </w:pPr>
    </w:p>
    <w:p w:rsidR="007D2A3C" w:rsidRDefault="00D76F21"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157480</wp:posOffset>
                </wp:positionV>
                <wp:extent cx="6467475"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946A78" w:rsidRPr="00344EA4" w:rsidRDefault="00946A78" w:rsidP="000221DC">
      <w:pPr>
        <w:jc w:val="both"/>
        <w:rPr>
          <w:rFonts w:ascii="Arial" w:hAnsi="Arial" w:cs="Arial"/>
          <w:b/>
          <w:color w:val="000000"/>
          <w:sz w:val="20"/>
          <w:szCs w:val="20"/>
          <w:lang w:val="en-US"/>
        </w:rPr>
      </w:pPr>
    </w:p>
    <w:p w:rsidR="000221DC" w:rsidRPr="00344EA4" w:rsidRDefault="00234697" w:rsidP="000221DC">
      <w:pPr>
        <w:ind w:left="720"/>
        <w:jc w:val="both"/>
        <w:rPr>
          <w:rFonts w:ascii="Arial" w:hAnsi="Arial" w:cs="Arial"/>
          <w:color w:val="000000"/>
          <w:sz w:val="20"/>
          <w:szCs w:val="20"/>
          <w:lang w:val="en-US"/>
        </w:rPr>
      </w:pPr>
      <w:r>
        <w:rPr>
          <w:rFonts w:ascii="Arial" w:hAnsi="Arial" w:cs="Arial"/>
          <w:color w:val="000000"/>
          <w:sz w:val="20"/>
          <w:szCs w:val="20"/>
          <w:lang w:val="en-US"/>
        </w:rPr>
        <w:t>The name of the society</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shall be</w:t>
      </w:r>
      <w:r w:rsidR="000221DC" w:rsidRPr="00344EA4">
        <w:rPr>
          <w:rFonts w:ascii="Arial" w:hAnsi="Arial" w:cs="Arial"/>
          <w:i/>
          <w:color w:val="000000"/>
          <w:sz w:val="20"/>
          <w:szCs w:val="20"/>
          <w:lang w:val="en-US"/>
        </w:rPr>
        <w:t xml:space="preserve"> </w:t>
      </w:r>
      <w:r>
        <w:rPr>
          <w:rFonts w:ascii="Arial" w:hAnsi="Arial" w:cs="Arial"/>
          <w:i/>
          <w:color w:val="000000"/>
          <w:sz w:val="20"/>
          <w:szCs w:val="20"/>
          <w:lang w:val="en-US"/>
        </w:rPr>
        <w:t>Worcester Enterprise Society</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herein</w:t>
      </w:r>
      <w:r>
        <w:rPr>
          <w:rFonts w:ascii="Arial" w:hAnsi="Arial" w:cs="Arial"/>
          <w:color w:val="000000"/>
          <w:sz w:val="20"/>
          <w:szCs w:val="20"/>
          <w:lang w:val="en-US"/>
        </w:rPr>
        <w:t xml:space="preserve"> after referred to as ‘the society’</w:t>
      </w:r>
      <w:r w:rsidR="000221DC" w:rsidRPr="00344EA4">
        <w:rPr>
          <w:rFonts w:ascii="Arial" w:hAnsi="Arial" w:cs="Arial"/>
          <w:color w:val="000000"/>
          <w:sz w:val="20"/>
          <w:szCs w:val="20"/>
          <w:lang w:val="en-US"/>
        </w:rPr>
        <w:t>.</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00234697">
        <w:rPr>
          <w:rFonts w:ascii="Arial" w:hAnsi="Arial" w:cs="Arial"/>
          <w:color w:val="000000"/>
          <w:sz w:val="20"/>
          <w:szCs w:val="20"/>
          <w:lang w:val="en-US"/>
        </w:rPr>
        <w:t xml:space="preserve"> The </w:t>
      </w:r>
      <w:r w:rsidRPr="00344EA4">
        <w:rPr>
          <w:rFonts w:ascii="Arial" w:hAnsi="Arial" w:cs="Arial"/>
          <w:color w:val="000000"/>
          <w:sz w:val="20"/>
          <w:szCs w:val="20"/>
          <w:lang w:val="en-US"/>
        </w:rPr>
        <w:t>society shall form part of the University</w:t>
      </w:r>
      <w:r>
        <w:rPr>
          <w:rFonts w:ascii="Arial" w:hAnsi="Arial" w:cs="Arial"/>
          <w:color w:val="000000"/>
          <w:sz w:val="20"/>
          <w:szCs w:val="20"/>
          <w:lang w:val="en-US"/>
        </w:rPr>
        <w:t xml:space="preserve"> of Worcester Students’</w:t>
      </w:r>
      <w:r w:rsidR="00234697">
        <w:rPr>
          <w:rFonts w:ascii="Arial" w:hAnsi="Arial" w:cs="Arial"/>
          <w:color w:val="000000"/>
          <w:sz w:val="20"/>
          <w:szCs w:val="20"/>
          <w:lang w:val="en-US"/>
        </w:rPr>
        <w:t xml:space="preserve"> Union and as such the </w:t>
      </w:r>
      <w:r w:rsidRPr="00344EA4">
        <w:rPr>
          <w:rFonts w:ascii="Arial" w:hAnsi="Arial" w:cs="Arial"/>
          <w:color w:val="000000"/>
          <w:sz w:val="20"/>
          <w:szCs w:val="20"/>
          <w:lang w:val="en-US"/>
        </w:rPr>
        <w:t>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00234697">
        <w:rPr>
          <w:rFonts w:ascii="Arial" w:hAnsi="Arial" w:cs="Arial"/>
          <w:color w:val="000000"/>
          <w:sz w:val="20"/>
          <w:szCs w:val="20"/>
          <w:lang w:val="en-US"/>
        </w:rPr>
        <w:t xml:space="preserve"> Union the </w:t>
      </w:r>
      <w:r w:rsidRPr="00344EA4">
        <w:rPr>
          <w:rFonts w:ascii="Arial" w:hAnsi="Arial" w:cs="Arial"/>
          <w:color w:val="000000"/>
          <w:sz w:val="20"/>
          <w:szCs w:val="20"/>
          <w:lang w:val="en-US"/>
        </w:rPr>
        <w:t>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shall be affiliated to </w:t>
      </w:r>
      <w:r w:rsidR="00234697">
        <w:rPr>
          <w:rFonts w:ascii="Arial" w:hAnsi="Arial" w:cs="Arial"/>
          <w:i/>
          <w:color w:val="000000"/>
          <w:sz w:val="20"/>
          <w:szCs w:val="20"/>
          <w:lang w:val="en-US"/>
        </w:rPr>
        <w:t>Worcester Business School.</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0221DC" w:rsidRPr="00344EA4" w:rsidRDefault="00234697"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key aim of the </w:t>
      </w:r>
      <w:r w:rsidR="000221DC" w:rsidRPr="00344EA4">
        <w:rPr>
          <w:rFonts w:ascii="Arial" w:hAnsi="Arial" w:cs="Arial"/>
          <w:color w:val="000000"/>
          <w:sz w:val="20"/>
          <w:szCs w:val="20"/>
          <w:lang w:val="en-US"/>
        </w:rPr>
        <w:t>society shall be</w:t>
      </w:r>
      <w:r w:rsidR="00D76F21">
        <w:rPr>
          <w:rFonts w:ascii="Arial" w:hAnsi="Arial" w:cs="Arial"/>
          <w:color w:val="000000"/>
          <w:sz w:val="20"/>
          <w:szCs w:val="20"/>
          <w:lang w:val="en-US"/>
        </w:rPr>
        <w:t xml:space="preserve"> to </w:t>
      </w:r>
      <w:r w:rsidR="00D76F21" w:rsidRPr="00D76F21">
        <w:rPr>
          <w:rFonts w:ascii="Arial" w:hAnsi="Arial" w:cs="Arial"/>
          <w:color w:val="000000"/>
          <w:sz w:val="20"/>
          <w:szCs w:val="20"/>
          <w:lang w:val="en-US"/>
        </w:rPr>
        <w:t>provide opportunities for students</w:t>
      </w:r>
      <w:r w:rsidR="00D76F21">
        <w:rPr>
          <w:rFonts w:ascii="Arial" w:hAnsi="Arial" w:cs="Arial"/>
          <w:color w:val="000000"/>
          <w:sz w:val="20"/>
          <w:szCs w:val="20"/>
          <w:lang w:val="en-US"/>
        </w:rPr>
        <w:t xml:space="preserve"> of all subject areas</w:t>
      </w:r>
      <w:r w:rsidR="00D76F21" w:rsidRPr="00D76F21">
        <w:rPr>
          <w:rFonts w:ascii="Arial" w:hAnsi="Arial" w:cs="Arial"/>
          <w:color w:val="000000"/>
          <w:sz w:val="20"/>
          <w:szCs w:val="20"/>
          <w:lang w:val="en-US"/>
        </w:rPr>
        <w:t xml:space="preserve"> to improve and showcase their entrepreneurial skills</w:t>
      </w:r>
      <w:r w:rsidR="00D76F21">
        <w:rPr>
          <w:rFonts w:ascii="Arial" w:hAnsi="Arial" w:cs="Arial"/>
          <w:color w:val="000000"/>
          <w:sz w:val="20"/>
          <w:szCs w:val="20"/>
          <w:lang w:val="en-US"/>
        </w:rPr>
        <w:t xml:space="preserve"> through external competitions and regular meetings.</w:t>
      </w:r>
      <w:r w:rsidR="000221DC" w:rsidRPr="00344EA4">
        <w:rPr>
          <w:rFonts w:ascii="Arial" w:hAnsi="Arial" w:cs="Arial"/>
          <w:color w:val="000000"/>
          <w:sz w:val="20"/>
          <w:szCs w:val="20"/>
          <w:lang w:val="en-US"/>
        </w:rPr>
        <w:t xml:space="preserve"> </w:t>
      </w: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BF3D6A"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4.1 Membership of the </w:t>
      </w:r>
      <w:r w:rsidR="000221DC" w:rsidRPr="00344EA4">
        <w:rPr>
          <w:rFonts w:ascii="Arial" w:hAnsi="Arial" w:cs="Arial"/>
          <w:color w:val="000000"/>
          <w:sz w:val="20"/>
          <w:szCs w:val="20"/>
          <w:lang w:val="en-US"/>
        </w:rPr>
        <w:t xml:space="preserve">society shall be open to all current </w:t>
      </w:r>
      <w:r w:rsidR="000221DC">
        <w:rPr>
          <w:rFonts w:ascii="Arial" w:hAnsi="Arial" w:cs="Arial"/>
          <w:color w:val="000000"/>
          <w:sz w:val="20"/>
          <w:szCs w:val="20"/>
          <w:lang w:val="en-US"/>
        </w:rPr>
        <w:t>full</w:t>
      </w:r>
      <w:r w:rsidR="000221DC" w:rsidRPr="00344EA4">
        <w:rPr>
          <w:rFonts w:ascii="Arial" w:hAnsi="Arial" w:cs="Arial"/>
          <w:color w:val="000000"/>
          <w:sz w:val="20"/>
          <w:szCs w:val="20"/>
          <w:lang w:val="en-US"/>
        </w:rPr>
        <w:t xml:space="preserve"> members of the University</w:t>
      </w:r>
      <w:r w:rsidR="000221DC">
        <w:rPr>
          <w:rFonts w:ascii="Arial" w:hAnsi="Arial" w:cs="Arial"/>
          <w:color w:val="000000"/>
          <w:sz w:val="20"/>
          <w:szCs w:val="20"/>
          <w:lang w:val="en-US"/>
        </w:rPr>
        <w:t xml:space="preserve"> of Worcester</w:t>
      </w:r>
      <w:r w:rsidR="000221DC" w:rsidRPr="00344EA4">
        <w:rPr>
          <w:rFonts w:ascii="Arial" w:hAnsi="Arial" w:cs="Arial"/>
          <w:color w:val="000000"/>
          <w:sz w:val="20"/>
          <w:szCs w:val="20"/>
          <w:lang w:val="en-US"/>
        </w:rPr>
        <w:t xml:space="preserve"> Students</w:t>
      </w:r>
      <w:r w:rsidR="000221DC">
        <w:rPr>
          <w:rFonts w:ascii="Arial" w:hAnsi="Arial" w:cs="Arial"/>
          <w:color w:val="000000"/>
          <w:sz w:val="20"/>
          <w:szCs w:val="20"/>
          <w:lang w:val="en-US"/>
        </w:rPr>
        <w:t>’ Union</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w:t>
      </w:r>
      <w:r w:rsidR="00BF3D6A">
        <w:rPr>
          <w:rFonts w:ascii="Arial" w:hAnsi="Arial" w:cs="Arial"/>
          <w:color w:val="000000"/>
          <w:sz w:val="20"/>
          <w:szCs w:val="20"/>
          <w:lang w:val="en-US"/>
        </w:rPr>
        <w:t xml:space="preserve">rmined year on year by the </w:t>
      </w:r>
      <w:r w:rsidRPr="00344EA4">
        <w:rPr>
          <w:rFonts w:ascii="Arial" w:hAnsi="Arial" w:cs="Arial"/>
          <w:color w:val="000000"/>
          <w:sz w:val="20"/>
          <w:szCs w:val="20"/>
          <w:lang w:val="en-US"/>
        </w:rPr>
        <w:t xml:space="preserve">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rsidR="000221DC" w:rsidRPr="00344EA4" w:rsidRDefault="000221DC" w:rsidP="00ED6641">
      <w:pPr>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i/>
          <w:color w:val="000000"/>
          <w:sz w:val="20"/>
          <w:szCs w:val="20"/>
          <w:lang w:val="en-US"/>
        </w:rPr>
      </w:pPr>
      <w:r w:rsidRPr="00344EA4">
        <w:rPr>
          <w:rFonts w:ascii="Arial" w:hAnsi="Arial" w:cs="Arial"/>
          <w:color w:val="000000"/>
          <w:sz w:val="20"/>
          <w:szCs w:val="20"/>
          <w:lang w:val="en-US"/>
        </w:rPr>
        <w:t xml:space="preserve">4.4 </w:t>
      </w:r>
      <w:r w:rsidR="00C41EBA" w:rsidRPr="006F10C8">
        <w:rPr>
          <w:rFonts w:ascii="Arial" w:hAnsi="Arial" w:cs="Arial"/>
          <w:color w:val="000000"/>
          <w:sz w:val="20"/>
          <w:szCs w:val="20"/>
          <w:lang w:val="en-US"/>
        </w:rPr>
        <w:t>If members wish to enter a competition which incurs an entrance fee, dependent on the amount, members may have to pay themselves.</w:t>
      </w:r>
      <w:r w:rsidR="00C41EBA">
        <w:rPr>
          <w:rFonts w:ascii="Arial" w:hAnsi="Arial" w:cs="Arial"/>
          <w:i/>
          <w:color w:val="000000"/>
          <w:sz w:val="20"/>
          <w:szCs w:val="20"/>
          <w:lang w:val="en-US"/>
        </w:rPr>
        <w:t xml:space="preserve"> </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 the running of the club/society and will convene</w:t>
      </w:r>
      <w:r w:rsidRPr="00344EA4">
        <w:rPr>
          <w:rFonts w:ascii="Arial" w:hAnsi="Arial" w:cs="Arial"/>
          <w:i/>
          <w:color w:val="000000"/>
          <w:sz w:val="20"/>
          <w:szCs w:val="20"/>
          <w:lang w:val="en-US"/>
        </w:rPr>
        <w:t xml:space="preserve"> </w:t>
      </w:r>
      <w:r w:rsidR="00D76F21">
        <w:rPr>
          <w:rFonts w:ascii="Arial" w:hAnsi="Arial" w:cs="Arial"/>
          <w:i/>
          <w:color w:val="000000"/>
          <w:sz w:val="20"/>
          <w:szCs w:val="20"/>
          <w:lang w:val="en-US"/>
        </w:rPr>
        <w:t>weekly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rsidR="00946A78" w:rsidRDefault="000221DC" w:rsidP="00ED6641">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 xml:space="preserve">Secretary </w:t>
      </w:r>
    </w:p>
    <w:p w:rsidR="006F10C8" w:rsidRDefault="006F10C8" w:rsidP="006F10C8">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 xml:space="preserve">iv. </w:t>
      </w:r>
      <w:proofErr w:type="gramStart"/>
      <w:r w:rsidRPr="00344EA4">
        <w:rPr>
          <w:rFonts w:ascii="Arial" w:hAnsi="Arial" w:cs="Arial"/>
          <w:color w:val="000000"/>
          <w:sz w:val="20"/>
          <w:szCs w:val="20"/>
          <w:lang w:val="en-US"/>
        </w:rPr>
        <w:t>and</w:t>
      </w:r>
      <w:proofErr w:type="gramEnd"/>
      <w:r w:rsidRPr="00344EA4">
        <w:rPr>
          <w:rFonts w:ascii="Arial" w:hAnsi="Arial" w:cs="Arial"/>
          <w:color w:val="000000"/>
          <w:sz w:val="20"/>
          <w:szCs w:val="20"/>
          <w:lang w:val="en-US"/>
        </w:rPr>
        <w:t xml:space="preserve"> onwards</w:t>
      </w:r>
    </w:p>
    <w:p w:rsidR="00ED6641" w:rsidRPr="00344EA4" w:rsidRDefault="00ED6641" w:rsidP="00530DCE">
      <w:pPr>
        <w:ind w:left="720"/>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 </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rsidR="00241EC4" w:rsidRDefault="00241EC4" w:rsidP="00241EC4">
      <w:pPr>
        <w:jc w:val="both"/>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F2326C" w:rsidRDefault="00F2326C" w:rsidP="00241EC4">
      <w:pPr>
        <w:jc w:val="both"/>
        <w:rPr>
          <w:rFonts w:ascii="Arial" w:hAnsi="Arial" w:cs="Arial"/>
          <w:color w:val="000000"/>
          <w:sz w:val="20"/>
          <w:szCs w:val="20"/>
          <w:lang w:val="en-US"/>
        </w:rPr>
      </w:pPr>
    </w:p>
    <w:p w:rsidR="00F2326C" w:rsidRDefault="00F2326C" w:rsidP="000221DC">
      <w:pPr>
        <w:jc w:val="both"/>
        <w:rPr>
          <w:rFonts w:ascii="Arial" w:hAnsi="Arial" w:cs="Arial"/>
          <w:b/>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proofErr w:type="gramStart"/>
      <w:r w:rsidRPr="002200E0">
        <w:rPr>
          <w:rFonts w:ascii="Arial" w:hAnsi="Arial" w:cs="Arial"/>
          <w:b/>
          <w:color w:val="000000"/>
          <w:sz w:val="20"/>
          <w:szCs w:val="20"/>
          <w:lang w:val="en-US"/>
        </w:rPr>
        <w:t>v</w:t>
      </w:r>
      <w:proofErr w:type="gramEnd"/>
      <w:r w:rsidRPr="002200E0">
        <w:rPr>
          <w:rFonts w:ascii="Arial" w:hAnsi="Arial" w:cs="Arial"/>
          <w:b/>
          <w:color w:val="000000"/>
          <w:sz w:val="20"/>
          <w:szCs w:val="20"/>
          <w:lang w:val="en-US"/>
        </w:rPr>
        <w:t>.</w:t>
      </w:r>
      <w:r w:rsidRPr="00344EA4">
        <w:rPr>
          <w:rFonts w:ascii="Arial" w:hAnsi="Arial" w:cs="Arial"/>
          <w:color w:val="000000"/>
          <w:sz w:val="20"/>
          <w:szCs w:val="20"/>
          <w:lang w:val="en-US"/>
        </w:rPr>
        <w:t xml:space="preserve"> and onwards </w:t>
      </w:r>
    </w:p>
    <w:p w:rsidR="00C41EBA" w:rsidRPr="00344EA4" w:rsidRDefault="00C41EBA"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rsidR="00946A78" w:rsidRPr="00344EA4" w:rsidRDefault="00946A78" w:rsidP="000221DC">
      <w:pPr>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i/>
          <w:color w:val="000000"/>
          <w:sz w:val="20"/>
          <w:szCs w:val="20"/>
          <w:lang w:val="en-US"/>
        </w:rPr>
      </w:pPr>
      <w:bookmarkStart w:id="1" w:name="OLE_LINK1"/>
      <w:bookmarkStart w:id="2" w:name="OLE_LINK2"/>
      <w:r w:rsidRPr="002200E0">
        <w:rPr>
          <w:rFonts w:ascii="Arial" w:hAnsi="Arial" w:cs="Arial"/>
          <w:b/>
          <w:color w:val="000000"/>
          <w:sz w:val="20"/>
          <w:szCs w:val="20"/>
          <w:lang w:val="en-US"/>
        </w:rPr>
        <w:t>vi.</w:t>
      </w:r>
      <w:r w:rsidRPr="00344EA4">
        <w:rPr>
          <w:rFonts w:ascii="Arial" w:hAnsi="Arial" w:cs="Arial"/>
          <w:color w:val="000000"/>
          <w:sz w:val="20"/>
          <w:szCs w:val="20"/>
          <w:lang w:val="en-US"/>
        </w:rPr>
        <w:t xml:space="preserve"> </w:t>
      </w:r>
      <w:proofErr w:type="gramStart"/>
      <w:r w:rsidRPr="00344EA4">
        <w:rPr>
          <w:rFonts w:ascii="Arial" w:hAnsi="Arial" w:cs="Arial"/>
          <w:color w:val="000000"/>
          <w:sz w:val="20"/>
          <w:szCs w:val="20"/>
          <w:lang w:val="en-US"/>
        </w:rPr>
        <w:t>and</w:t>
      </w:r>
      <w:proofErr w:type="gramEnd"/>
      <w:r w:rsidRPr="00344EA4">
        <w:rPr>
          <w:rFonts w:ascii="Arial" w:hAnsi="Arial" w:cs="Arial"/>
          <w:color w:val="000000"/>
          <w:sz w:val="20"/>
          <w:szCs w:val="20"/>
          <w:lang w:val="en-US"/>
        </w:rPr>
        <w:t xml:space="preserve"> onwards </w:t>
      </w:r>
      <w:bookmarkEnd w:id="1"/>
      <w:bookmarkEnd w:id="2"/>
    </w:p>
    <w:p w:rsidR="00C41EBA" w:rsidRPr="00344EA4" w:rsidRDefault="00C41EBA"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lastRenderedPageBreak/>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proofErr w:type="spellEnd"/>
      <w:r>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vi.</w:t>
      </w:r>
      <w:r w:rsidRPr="00344EA4">
        <w:rPr>
          <w:rFonts w:ascii="Arial" w:hAnsi="Arial" w:cs="Arial"/>
          <w:color w:val="000000"/>
          <w:sz w:val="20"/>
          <w:szCs w:val="20"/>
          <w:lang w:val="en-US"/>
        </w:rPr>
        <w:t xml:space="preserve"> </w:t>
      </w:r>
      <w:proofErr w:type="gramStart"/>
      <w:r w:rsidRPr="00344EA4">
        <w:rPr>
          <w:rFonts w:ascii="Arial" w:hAnsi="Arial" w:cs="Arial"/>
          <w:color w:val="000000"/>
          <w:sz w:val="20"/>
          <w:szCs w:val="20"/>
          <w:lang w:val="en-US"/>
        </w:rPr>
        <w:t>and</w:t>
      </w:r>
      <w:proofErr w:type="gramEnd"/>
      <w:r w:rsidRPr="00344EA4">
        <w:rPr>
          <w:rFonts w:ascii="Arial" w:hAnsi="Arial" w:cs="Arial"/>
          <w:color w:val="000000"/>
          <w:sz w:val="20"/>
          <w:szCs w:val="20"/>
          <w:lang w:val="en-US"/>
        </w:rPr>
        <w:t xml:space="preserve"> onwards </w:t>
      </w:r>
    </w:p>
    <w:p w:rsidR="000221DC" w:rsidRPr="00344EA4" w:rsidRDefault="000221DC" w:rsidP="000221DC">
      <w:pPr>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i/>
          <w:color w:val="000000"/>
          <w:sz w:val="20"/>
          <w:szCs w:val="20"/>
          <w:lang w:val="en-US"/>
        </w:rPr>
      </w:pPr>
      <w:r w:rsidRPr="00344EA4">
        <w:rPr>
          <w:rFonts w:ascii="Arial" w:hAnsi="Arial" w:cs="Arial"/>
          <w:color w:val="000000"/>
          <w:sz w:val="20"/>
          <w:szCs w:val="20"/>
          <w:lang w:val="en-US"/>
        </w:rPr>
        <w:t>(</w:t>
      </w:r>
      <w:r w:rsidR="00241EC4">
        <w:rPr>
          <w:rFonts w:ascii="Arial" w:hAnsi="Arial" w:cs="Arial"/>
          <w:b/>
          <w:color w:val="000000"/>
          <w:sz w:val="20"/>
          <w:szCs w:val="20"/>
          <w:lang w:val="en-US"/>
        </w:rPr>
        <w:t>8</w:t>
      </w:r>
      <w:r>
        <w:rPr>
          <w:rFonts w:ascii="Arial" w:hAnsi="Arial" w:cs="Arial"/>
          <w:b/>
          <w:color w:val="000000"/>
          <w:sz w:val="20"/>
          <w:szCs w:val="20"/>
          <w:lang w:val="en-US"/>
        </w:rPr>
        <w:t>.4</w:t>
      </w:r>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 xml:space="preserve">and onwards) </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D76F21">
        <w:rPr>
          <w:rFonts w:ascii="Arial" w:hAnsi="Arial" w:cs="Arial"/>
          <w:i/>
          <w:color w:val="000000"/>
          <w:sz w:val="20"/>
          <w:szCs w:val="20"/>
          <w:lang w:val="en-US"/>
        </w:rPr>
        <w:t xml:space="preserve">A one week </w:t>
      </w:r>
      <w:r w:rsidR="000221DC" w:rsidRPr="00344EA4">
        <w:rPr>
          <w:rFonts w:ascii="Arial" w:hAnsi="Arial" w:cs="Arial"/>
          <w:color w:val="000000"/>
          <w:sz w:val="20"/>
          <w:szCs w:val="20"/>
          <w:lang w:val="en-US"/>
        </w:rPr>
        <w:t>notice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w:t>
      </w:r>
      <w:r w:rsidR="00D76F21">
        <w:rPr>
          <w:rFonts w:ascii="Arial" w:hAnsi="Arial" w:cs="Arial"/>
          <w:color w:val="000000"/>
          <w:sz w:val="20"/>
          <w:szCs w:val="20"/>
          <w:lang w:val="en-US"/>
        </w:rPr>
        <w:t xml:space="preserve">lace within the second semester </w:t>
      </w:r>
      <w:r w:rsidR="000221DC" w:rsidRPr="00344EA4">
        <w:rPr>
          <w:rFonts w:ascii="Arial" w:hAnsi="Arial" w:cs="Arial"/>
          <w:color w:val="000000"/>
          <w:sz w:val="20"/>
          <w:szCs w:val="20"/>
          <w:lang w:val="en-US"/>
        </w:rPr>
        <w:t>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D76F21">
        <w:rPr>
          <w:rFonts w:ascii="Arial" w:hAnsi="Arial" w:cs="Arial"/>
          <w:i/>
          <w:color w:val="000000"/>
          <w:sz w:val="20"/>
          <w:szCs w:val="20"/>
          <w:lang w:val="en-US"/>
        </w:rPr>
        <w:t xml:space="preserve">10 </w:t>
      </w:r>
      <w:proofErr w:type="spellStart"/>
      <w:r w:rsidR="00D76F21">
        <w:rPr>
          <w:rFonts w:ascii="Arial" w:hAnsi="Arial" w:cs="Arial"/>
          <w:i/>
          <w:color w:val="000000"/>
          <w:sz w:val="20"/>
          <w:szCs w:val="20"/>
          <w:lang w:val="en-US"/>
        </w:rPr>
        <w:t>days</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w:t>
      </w:r>
      <w:proofErr w:type="spellEnd"/>
      <w:r w:rsidR="000221DC" w:rsidRPr="00344EA4">
        <w:rPr>
          <w:rFonts w:ascii="Arial" w:hAnsi="Arial" w:cs="Arial"/>
          <w:color w:val="000000"/>
          <w:sz w:val="20"/>
          <w:szCs w:val="20"/>
          <w:lang w:val="en-US"/>
        </w:rPr>
        <w:t xml:space="preserv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D76F21">
        <w:rPr>
          <w:rFonts w:ascii="Arial" w:hAnsi="Arial" w:cs="Arial"/>
          <w:color w:val="000000"/>
          <w:sz w:val="20"/>
          <w:szCs w:val="20"/>
          <w:lang w:val="en-US"/>
        </w:rPr>
        <w:t xml:space="preserve"> The quorum</w:t>
      </w:r>
      <w:r w:rsidR="000221DC" w:rsidRPr="00344EA4">
        <w:rPr>
          <w:rFonts w:ascii="Arial" w:hAnsi="Arial" w:cs="Arial"/>
          <w:color w:val="000000"/>
          <w:sz w:val="20"/>
          <w:szCs w:val="20"/>
          <w:lang w:val="en-US"/>
        </w:rPr>
        <w:t xml:space="preserve"> for General Meetings and the Annual General Meetings shall be </w:t>
      </w:r>
      <w:r w:rsidR="00D76F21">
        <w:rPr>
          <w:rFonts w:ascii="Arial" w:hAnsi="Arial" w:cs="Arial"/>
          <w:i/>
          <w:color w:val="000000"/>
          <w:sz w:val="20"/>
          <w:szCs w:val="20"/>
          <w:lang w:val="en-US"/>
        </w:rPr>
        <w:t xml:space="preserve">50% </w:t>
      </w:r>
      <w:r w:rsidR="00D76F21">
        <w:rPr>
          <w:rFonts w:ascii="Arial" w:hAnsi="Arial" w:cs="Arial"/>
          <w:color w:val="000000"/>
          <w:sz w:val="20"/>
          <w:szCs w:val="20"/>
          <w:lang w:val="en-US"/>
        </w:rPr>
        <w:t xml:space="preserve">of the total </w:t>
      </w:r>
      <w:r w:rsidR="000221DC" w:rsidRPr="00344EA4">
        <w:rPr>
          <w:rFonts w:ascii="Arial" w:hAnsi="Arial" w:cs="Arial"/>
          <w:color w:val="000000"/>
          <w:sz w:val="20"/>
          <w:szCs w:val="20"/>
          <w:lang w:val="en-US"/>
        </w:rPr>
        <w:t>society membership.</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D76F21">
        <w:rPr>
          <w:rFonts w:ascii="Arial" w:hAnsi="Arial" w:cs="Arial"/>
          <w:i/>
          <w:color w:val="000000"/>
          <w:sz w:val="20"/>
          <w:szCs w:val="20"/>
          <w:lang w:val="en-US"/>
        </w:rPr>
        <w:t>10 days</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rsidR="000221DC" w:rsidRPr="00344EA4" w:rsidRDefault="000221DC" w:rsidP="000221DC">
      <w:pPr>
        <w:ind w:left="72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946A78" w:rsidRPr="00344EA4" w:rsidRDefault="00946A78" w:rsidP="000221DC">
      <w:pPr>
        <w:jc w:val="both"/>
        <w:rPr>
          <w:rFonts w:ascii="Arial" w:hAnsi="Arial" w:cs="Arial"/>
          <w:b/>
          <w:color w:val="000000"/>
          <w:sz w:val="20"/>
          <w:szCs w:val="20"/>
          <w:lang w:val="en-US"/>
        </w:rPr>
      </w:pPr>
    </w:p>
    <w:p w:rsidR="000221DC" w:rsidRDefault="00241EC4" w:rsidP="000221DC">
      <w:pPr>
        <w:ind w:left="720"/>
        <w:jc w:val="both"/>
        <w:rPr>
          <w:rFonts w:ascii="Arial" w:hAnsi="Arial" w:cs="Arial"/>
          <w:i/>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 xml:space="preserve">Copies of the constitution shall be made available to all members via the club/society webpage </w:t>
      </w:r>
      <w:r w:rsidR="00D76F21">
        <w:rPr>
          <w:rFonts w:ascii="Arial" w:hAnsi="Arial" w:cs="Arial"/>
          <w:i/>
          <w:color w:val="000000"/>
          <w:sz w:val="20"/>
          <w:szCs w:val="20"/>
          <w:lang w:val="en-US"/>
        </w:rPr>
        <w:t>and on social media such as Facebook.</w:t>
      </w:r>
    </w:p>
    <w:p w:rsidR="00D76F21" w:rsidRPr="00344EA4" w:rsidRDefault="00D76F21"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by </w:t>
      </w:r>
      <w:r w:rsidR="00D76F21">
        <w:rPr>
          <w:rFonts w:ascii="Arial" w:hAnsi="Arial" w:cs="Arial"/>
          <w:i/>
          <w:color w:val="000000"/>
          <w:sz w:val="20"/>
          <w:szCs w:val="20"/>
          <w:lang w:val="en-US"/>
        </w:rPr>
        <w:t>50%</w:t>
      </w:r>
      <w:r w:rsidR="000221DC" w:rsidRPr="00344EA4">
        <w:rPr>
          <w:rFonts w:ascii="Arial" w:hAnsi="Arial" w:cs="Arial"/>
          <w:color w:val="000000"/>
          <w:sz w:val="20"/>
          <w:szCs w:val="20"/>
          <w:lang w:val="en-US"/>
        </w:rPr>
        <w:t xml:space="preserve"> 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____________</w:t>
      </w:r>
      <w:r>
        <w:rPr>
          <w:rFonts w:ascii="Arial" w:hAnsi="Arial" w:cs="Arial"/>
          <w:sz w:val="20"/>
          <w:szCs w:val="20"/>
        </w:rPr>
        <w:t>________________</w:t>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00C1393E">
        <w:rPr>
          <w:rFonts w:ascii="Arial" w:hAnsi="Arial" w:cs="Arial"/>
          <w:sz w:val="20"/>
          <w:szCs w:val="20"/>
          <w:u w:val="single"/>
        </w:rPr>
        <w:t xml:space="preserve"> Emma Gregory</w:t>
      </w:r>
      <w:r w:rsidR="00C1393E">
        <w:rPr>
          <w:rFonts w:ascii="Arial" w:hAnsi="Arial" w:cs="Arial"/>
          <w:sz w:val="20"/>
          <w:szCs w:val="20"/>
          <w:u w:val="single"/>
        </w:rPr>
        <w:tab/>
      </w:r>
      <w:r w:rsidR="00C1393E">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00C1393E">
        <w:rPr>
          <w:rFonts w:ascii="Arial" w:hAnsi="Arial" w:cs="Arial"/>
          <w:sz w:val="20"/>
          <w:szCs w:val="20"/>
          <w:u w:val="single"/>
        </w:rPr>
        <w:t xml:space="preserve"> Ellie Wilding</w:t>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Pr="009C5847" w:rsidRDefault="009C5847" w:rsidP="009C5847">
      <w:pPr>
        <w:tabs>
          <w:tab w:val="left" w:pos="1560"/>
        </w:tabs>
        <w:rPr>
          <w:rFonts w:ascii="Arial" w:hAnsi="Arial" w:cs="Arial"/>
          <w:b/>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00C1393E">
        <w:rPr>
          <w:rFonts w:ascii="Arial" w:hAnsi="Arial" w:cs="Arial"/>
          <w:sz w:val="20"/>
          <w:szCs w:val="20"/>
          <w:u w:val="single"/>
        </w:rPr>
        <w:t xml:space="preserve"> Katie </w:t>
      </w:r>
      <w:proofErr w:type="spellStart"/>
      <w:r w:rsidR="00C1393E">
        <w:rPr>
          <w:rFonts w:ascii="Arial" w:hAnsi="Arial" w:cs="Arial"/>
          <w:sz w:val="20"/>
          <w:szCs w:val="20"/>
          <w:u w:val="single"/>
        </w:rPr>
        <w:t>Styler</w:t>
      </w:r>
      <w:proofErr w:type="spellEnd"/>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sectPr w:rsidR="009C5847"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35" w:rsidRDefault="00225E35" w:rsidP="001D2A46">
      <w:r>
        <w:separator/>
      </w:r>
    </w:p>
  </w:endnote>
  <w:endnote w:type="continuationSeparator" w:id="0">
    <w:p w:rsidR="00225E35" w:rsidRDefault="00225E35"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336960">
          <w:pPr>
            <w:pStyle w:val="Footer"/>
          </w:pPr>
          <w:r>
            <w:fldChar w:fldCharType="begin"/>
          </w:r>
          <w:r>
            <w:instrText xml:space="preserve"> PAGE   \* MERGEFORMAT </w:instrText>
          </w:r>
          <w:r>
            <w:fldChar w:fldCharType="separate"/>
          </w:r>
          <w:r w:rsidR="00525FBA" w:rsidRPr="00525FBA">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35" w:rsidRDefault="00225E35" w:rsidP="001D2A46">
      <w:r>
        <w:separator/>
      </w:r>
    </w:p>
  </w:footnote>
  <w:footnote w:type="continuationSeparator" w:id="0">
    <w:p w:rsidR="00225E35" w:rsidRDefault="00225E35"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21DC"/>
    <w:rsid w:val="000957A3"/>
    <w:rsid w:val="000F1376"/>
    <w:rsid w:val="001142F6"/>
    <w:rsid w:val="001413BA"/>
    <w:rsid w:val="00141567"/>
    <w:rsid w:val="001A784F"/>
    <w:rsid w:val="001B7E0D"/>
    <w:rsid w:val="001D2A46"/>
    <w:rsid w:val="00225E35"/>
    <w:rsid w:val="00234697"/>
    <w:rsid w:val="00241EC4"/>
    <w:rsid w:val="00260CF3"/>
    <w:rsid w:val="002A01AA"/>
    <w:rsid w:val="002B4D6B"/>
    <w:rsid w:val="002C69EB"/>
    <w:rsid w:val="002D462A"/>
    <w:rsid w:val="002F0C9B"/>
    <w:rsid w:val="00336960"/>
    <w:rsid w:val="00345D6B"/>
    <w:rsid w:val="0039363D"/>
    <w:rsid w:val="00395262"/>
    <w:rsid w:val="003E7B81"/>
    <w:rsid w:val="00417936"/>
    <w:rsid w:val="00431590"/>
    <w:rsid w:val="00455C61"/>
    <w:rsid w:val="00485544"/>
    <w:rsid w:val="00490501"/>
    <w:rsid w:val="00525FBA"/>
    <w:rsid w:val="00530DCE"/>
    <w:rsid w:val="00532BDF"/>
    <w:rsid w:val="005C65C0"/>
    <w:rsid w:val="005E7C16"/>
    <w:rsid w:val="006E058C"/>
    <w:rsid w:val="006F10C8"/>
    <w:rsid w:val="00701741"/>
    <w:rsid w:val="00736FB2"/>
    <w:rsid w:val="00785568"/>
    <w:rsid w:val="0079378D"/>
    <w:rsid w:val="007B3ACE"/>
    <w:rsid w:val="007D1FE3"/>
    <w:rsid w:val="007D2A3C"/>
    <w:rsid w:val="007E6690"/>
    <w:rsid w:val="00886BE3"/>
    <w:rsid w:val="00946049"/>
    <w:rsid w:val="00946A78"/>
    <w:rsid w:val="00967306"/>
    <w:rsid w:val="009962EF"/>
    <w:rsid w:val="009C5847"/>
    <w:rsid w:val="00A311E0"/>
    <w:rsid w:val="00A43E1B"/>
    <w:rsid w:val="00A8051D"/>
    <w:rsid w:val="00B267B7"/>
    <w:rsid w:val="00B40F62"/>
    <w:rsid w:val="00B559F4"/>
    <w:rsid w:val="00BF3D6A"/>
    <w:rsid w:val="00C1393E"/>
    <w:rsid w:val="00C41EBA"/>
    <w:rsid w:val="00C66559"/>
    <w:rsid w:val="00C73824"/>
    <w:rsid w:val="00CE6109"/>
    <w:rsid w:val="00D02830"/>
    <w:rsid w:val="00D720B6"/>
    <w:rsid w:val="00D76F21"/>
    <w:rsid w:val="00DD7015"/>
    <w:rsid w:val="00E11D13"/>
    <w:rsid w:val="00ED6641"/>
    <w:rsid w:val="00F2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5591-9731-44AB-8482-B3C27506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2015-03-09T12:18:00Z</dcterms:created>
  <dcterms:modified xsi:type="dcterms:W3CDTF">2015-03-09T12:18:00Z</dcterms:modified>
</cp:coreProperties>
</file>