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D5" w:rsidRDefault="00CA7DDB">
      <w:pPr>
        <w:rPr>
          <w:b/>
        </w:rPr>
      </w:pPr>
      <w:r>
        <w:rPr>
          <w:b/>
        </w:rPr>
        <w:t>Worcester Students’ Union leadership elections 2015:  who should be eligible to vote?</w:t>
      </w:r>
    </w:p>
    <w:p w:rsidR="00CA7DDB" w:rsidRDefault="00CA7DDB">
      <w:r>
        <w:t>Nominations are currently being invited for the following roles in the SU elections: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4"/>
        <w:gridCol w:w="2693"/>
        <w:gridCol w:w="2976"/>
        <w:gridCol w:w="2189"/>
      </w:tblGrid>
      <w:tr w:rsidR="00F95160" w:rsidTr="00340238">
        <w:tc>
          <w:tcPr>
            <w:tcW w:w="749" w:type="pct"/>
          </w:tcPr>
          <w:p w:rsidR="00F95160" w:rsidRPr="00CA7DDB" w:rsidRDefault="00F95160">
            <w:pPr>
              <w:rPr>
                <w:b/>
              </w:rPr>
            </w:pPr>
          </w:p>
        </w:tc>
        <w:tc>
          <w:tcPr>
            <w:tcW w:w="1457" w:type="pct"/>
          </w:tcPr>
          <w:p w:rsidR="00F95160" w:rsidRPr="00CA7DDB" w:rsidRDefault="00F95160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610" w:type="pct"/>
          </w:tcPr>
          <w:p w:rsidR="00F95160" w:rsidRPr="00CA7DDB" w:rsidRDefault="00F95160">
            <w:pPr>
              <w:rPr>
                <w:b/>
              </w:rPr>
            </w:pPr>
            <w:r>
              <w:rPr>
                <w:b/>
              </w:rPr>
              <w:t>Who is eligible to stand</w:t>
            </w:r>
          </w:p>
        </w:tc>
        <w:tc>
          <w:tcPr>
            <w:tcW w:w="1184" w:type="pct"/>
          </w:tcPr>
          <w:p w:rsidR="00F95160" w:rsidRDefault="00F95160">
            <w:pPr>
              <w:rPr>
                <w:b/>
              </w:rPr>
            </w:pPr>
            <w:r>
              <w:rPr>
                <w:b/>
              </w:rPr>
              <w:t xml:space="preserve">Who is eligible to vote </w:t>
            </w:r>
          </w:p>
        </w:tc>
      </w:tr>
      <w:tr w:rsidR="00F95160" w:rsidTr="00340238">
        <w:tc>
          <w:tcPr>
            <w:tcW w:w="749" w:type="pct"/>
            <w:vMerge w:val="restart"/>
          </w:tcPr>
          <w:p w:rsidR="00F95160" w:rsidRPr="00CA7DDB" w:rsidRDefault="00F95160">
            <w:pPr>
              <w:rPr>
                <w:b/>
              </w:rPr>
            </w:pPr>
            <w:r>
              <w:rPr>
                <w:b/>
              </w:rPr>
              <w:t>Full-time officers (paid)</w:t>
            </w:r>
          </w:p>
        </w:tc>
        <w:tc>
          <w:tcPr>
            <w:tcW w:w="1457" w:type="pct"/>
          </w:tcPr>
          <w:p w:rsidR="00F95160" w:rsidRPr="00CA7DDB" w:rsidRDefault="00F95160">
            <w:r>
              <w:t>President</w:t>
            </w:r>
          </w:p>
        </w:tc>
        <w:tc>
          <w:tcPr>
            <w:tcW w:w="1610" w:type="pct"/>
          </w:tcPr>
          <w:p w:rsidR="00F95160" w:rsidRDefault="00F95160">
            <w:r>
              <w:t>Any student in any year of study</w:t>
            </w:r>
          </w:p>
        </w:tc>
        <w:tc>
          <w:tcPr>
            <w:tcW w:w="1184" w:type="pct"/>
          </w:tcPr>
          <w:p w:rsidR="00F95160" w:rsidRDefault="00F95160">
            <w:r>
              <w:t>All students</w:t>
            </w:r>
          </w:p>
        </w:tc>
      </w:tr>
      <w:tr w:rsidR="00F95160" w:rsidTr="00340238">
        <w:tc>
          <w:tcPr>
            <w:tcW w:w="749" w:type="pct"/>
            <w:vMerge/>
          </w:tcPr>
          <w:p w:rsidR="00F95160" w:rsidRDefault="00F95160"/>
        </w:tc>
        <w:tc>
          <w:tcPr>
            <w:tcW w:w="1457" w:type="pct"/>
          </w:tcPr>
          <w:p w:rsidR="00F95160" w:rsidRDefault="00F95160">
            <w:r>
              <w:t>Vice President Education</w:t>
            </w:r>
          </w:p>
        </w:tc>
        <w:tc>
          <w:tcPr>
            <w:tcW w:w="1610" w:type="pct"/>
          </w:tcPr>
          <w:p w:rsidR="00F95160" w:rsidRDefault="00F95160">
            <w:r>
              <w:t>Any student in any year of study</w:t>
            </w:r>
          </w:p>
        </w:tc>
        <w:tc>
          <w:tcPr>
            <w:tcW w:w="1184" w:type="pct"/>
          </w:tcPr>
          <w:p w:rsidR="00F95160" w:rsidRDefault="00F95160">
            <w:r>
              <w:t>All students</w:t>
            </w:r>
          </w:p>
        </w:tc>
      </w:tr>
      <w:tr w:rsidR="00F95160" w:rsidTr="00340238">
        <w:tc>
          <w:tcPr>
            <w:tcW w:w="749" w:type="pct"/>
            <w:vMerge/>
          </w:tcPr>
          <w:p w:rsidR="00F95160" w:rsidRDefault="00F95160"/>
        </w:tc>
        <w:tc>
          <w:tcPr>
            <w:tcW w:w="1457" w:type="pct"/>
          </w:tcPr>
          <w:p w:rsidR="00F95160" w:rsidRDefault="00F95160">
            <w:r>
              <w:t>Vice President Student Activities</w:t>
            </w:r>
          </w:p>
        </w:tc>
        <w:tc>
          <w:tcPr>
            <w:tcW w:w="1610" w:type="pct"/>
          </w:tcPr>
          <w:p w:rsidR="00F95160" w:rsidRDefault="00F95160">
            <w:r>
              <w:t>Any student in any year of study</w:t>
            </w:r>
          </w:p>
        </w:tc>
        <w:tc>
          <w:tcPr>
            <w:tcW w:w="1184" w:type="pct"/>
          </w:tcPr>
          <w:p w:rsidR="00F95160" w:rsidRDefault="00F95160">
            <w:r>
              <w:t>All students</w:t>
            </w:r>
          </w:p>
        </w:tc>
      </w:tr>
      <w:tr w:rsidR="00340238" w:rsidTr="00340238">
        <w:tc>
          <w:tcPr>
            <w:tcW w:w="749" w:type="pct"/>
            <w:vMerge w:val="restart"/>
          </w:tcPr>
          <w:p w:rsidR="00340238" w:rsidRPr="00CA7DDB" w:rsidRDefault="00340238">
            <w:pPr>
              <w:rPr>
                <w:b/>
              </w:rPr>
            </w:pPr>
            <w:r>
              <w:rPr>
                <w:b/>
              </w:rPr>
              <w:t>Part-time officers (voluntary)</w:t>
            </w:r>
          </w:p>
        </w:tc>
        <w:tc>
          <w:tcPr>
            <w:tcW w:w="1457" w:type="pct"/>
          </w:tcPr>
          <w:p w:rsidR="00340238" w:rsidRDefault="00340238">
            <w:r>
              <w:t>Mature Students’ Officer</w:t>
            </w:r>
          </w:p>
        </w:tc>
        <w:tc>
          <w:tcPr>
            <w:tcW w:w="1610" w:type="pct"/>
          </w:tcPr>
          <w:p w:rsidR="00340238" w:rsidRDefault="00340238">
            <w:r>
              <w:t>Any student continuing their studies through the 2015-16 academic year</w:t>
            </w:r>
          </w:p>
        </w:tc>
        <w:tc>
          <w:tcPr>
            <w:tcW w:w="1184" w:type="pct"/>
          </w:tcPr>
          <w:p w:rsidR="00340238" w:rsidRDefault="00340238">
            <w:r>
              <w:t>All students</w:t>
            </w:r>
          </w:p>
        </w:tc>
      </w:tr>
      <w:tr w:rsidR="00340238" w:rsidTr="00340238">
        <w:tc>
          <w:tcPr>
            <w:tcW w:w="749" w:type="pct"/>
            <w:vMerge/>
          </w:tcPr>
          <w:p w:rsidR="00340238" w:rsidRDefault="00340238"/>
        </w:tc>
        <w:tc>
          <w:tcPr>
            <w:tcW w:w="1457" w:type="pct"/>
          </w:tcPr>
          <w:p w:rsidR="00340238" w:rsidRDefault="00340238">
            <w:r>
              <w:t>RAG Officer</w:t>
            </w:r>
          </w:p>
        </w:tc>
        <w:tc>
          <w:tcPr>
            <w:tcW w:w="1610" w:type="pct"/>
          </w:tcPr>
          <w:p w:rsidR="00340238" w:rsidRDefault="00340238">
            <w:r>
              <w:t xml:space="preserve">Any student continuing their studies through </w:t>
            </w:r>
            <w:r>
              <w:t xml:space="preserve">the </w:t>
            </w:r>
            <w:r>
              <w:t>2015-16 academic year</w:t>
            </w:r>
          </w:p>
        </w:tc>
        <w:tc>
          <w:tcPr>
            <w:tcW w:w="1184" w:type="pct"/>
          </w:tcPr>
          <w:p w:rsidR="00340238" w:rsidRDefault="00340238">
            <w:r>
              <w:t>All students</w:t>
            </w:r>
          </w:p>
        </w:tc>
      </w:tr>
      <w:tr w:rsidR="00340238" w:rsidTr="00340238">
        <w:tc>
          <w:tcPr>
            <w:tcW w:w="749" w:type="pct"/>
            <w:vMerge/>
          </w:tcPr>
          <w:p w:rsidR="00340238" w:rsidRDefault="00340238"/>
        </w:tc>
        <w:tc>
          <w:tcPr>
            <w:tcW w:w="1457" w:type="pct"/>
          </w:tcPr>
          <w:p w:rsidR="00340238" w:rsidRDefault="00340238">
            <w:r>
              <w:t>Sustainability Officer</w:t>
            </w:r>
          </w:p>
        </w:tc>
        <w:tc>
          <w:tcPr>
            <w:tcW w:w="1610" w:type="pct"/>
          </w:tcPr>
          <w:p w:rsidR="00340238" w:rsidRDefault="00340238">
            <w:r>
              <w:t xml:space="preserve">Any student continuing their studies through </w:t>
            </w:r>
            <w:r>
              <w:t xml:space="preserve">the </w:t>
            </w:r>
            <w:r>
              <w:t>2015-16 academic year</w:t>
            </w:r>
          </w:p>
        </w:tc>
        <w:tc>
          <w:tcPr>
            <w:tcW w:w="1184" w:type="pct"/>
          </w:tcPr>
          <w:p w:rsidR="00340238" w:rsidRDefault="00340238">
            <w:r>
              <w:t>All students</w:t>
            </w:r>
          </w:p>
        </w:tc>
      </w:tr>
      <w:tr w:rsidR="00340238" w:rsidTr="00340238">
        <w:tc>
          <w:tcPr>
            <w:tcW w:w="749" w:type="pct"/>
            <w:vMerge/>
          </w:tcPr>
          <w:p w:rsidR="00340238" w:rsidRDefault="00340238"/>
        </w:tc>
        <w:tc>
          <w:tcPr>
            <w:tcW w:w="1457" w:type="pct"/>
          </w:tcPr>
          <w:p w:rsidR="00340238" w:rsidRDefault="00340238">
            <w:r>
              <w:t xml:space="preserve">Welfare Officer </w:t>
            </w:r>
          </w:p>
        </w:tc>
        <w:tc>
          <w:tcPr>
            <w:tcW w:w="1610" w:type="pct"/>
          </w:tcPr>
          <w:p w:rsidR="00340238" w:rsidRDefault="00340238">
            <w:r>
              <w:t xml:space="preserve">Any student continuing their studies through </w:t>
            </w:r>
            <w:r>
              <w:t xml:space="preserve">the </w:t>
            </w:r>
            <w:r>
              <w:t>2015-16 academic year</w:t>
            </w:r>
          </w:p>
        </w:tc>
        <w:tc>
          <w:tcPr>
            <w:tcW w:w="1184" w:type="pct"/>
          </w:tcPr>
          <w:p w:rsidR="00340238" w:rsidRDefault="00340238">
            <w:r>
              <w:t>All students</w:t>
            </w:r>
          </w:p>
        </w:tc>
      </w:tr>
      <w:tr w:rsidR="00340238" w:rsidTr="00340238">
        <w:tc>
          <w:tcPr>
            <w:tcW w:w="749" w:type="pct"/>
            <w:vMerge/>
          </w:tcPr>
          <w:p w:rsidR="00340238" w:rsidRDefault="00340238"/>
        </w:tc>
        <w:tc>
          <w:tcPr>
            <w:tcW w:w="1457" w:type="pct"/>
          </w:tcPr>
          <w:p w:rsidR="00340238" w:rsidRDefault="00340238">
            <w:r>
              <w:t>Chair of Student Council</w:t>
            </w:r>
          </w:p>
        </w:tc>
        <w:tc>
          <w:tcPr>
            <w:tcW w:w="1610" w:type="pct"/>
          </w:tcPr>
          <w:p w:rsidR="00340238" w:rsidRDefault="00340238">
            <w:r>
              <w:t xml:space="preserve">Any student continuing their studies through </w:t>
            </w:r>
            <w:r>
              <w:t xml:space="preserve">the </w:t>
            </w:r>
            <w:r>
              <w:t>2015-16 academic year</w:t>
            </w:r>
          </w:p>
        </w:tc>
        <w:tc>
          <w:tcPr>
            <w:tcW w:w="1184" w:type="pct"/>
          </w:tcPr>
          <w:p w:rsidR="00340238" w:rsidRDefault="00340238">
            <w:r>
              <w:t>All students</w:t>
            </w:r>
          </w:p>
        </w:tc>
      </w:tr>
      <w:tr w:rsidR="00340238" w:rsidTr="00340238">
        <w:tc>
          <w:tcPr>
            <w:tcW w:w="749" w:type="pct"/>
            <w:vMerge/>
          </w:tcPr>
          <w:p w:rsidR="00340238" w:rsidRDefault="00340238"/>
        </w:tc>
        <w:tc>
          <w:tcPr>
            <w:tcW w:w="1457" w:type="pct"/>
          </w:tcPr>
          <w:p w:rsidR="00340238" w:rsidRDefault="00340238">
            <w:r>
              <w:t>LGBT Officer</w:t>
            </w:r>
          </w:p>
        </w:tc>
        <w:tc>
          <w:tcPr>
            <w:tcW w:w="1610" w:type="pct"/>
          </w:tcPr>
          <w:p w:rsidR="00340238" w:rsidRDefault="00340238">
            <w:r>
              <w:t xml:space="preserve">Any student continuing their studies through the 2015-16 academic year who self-defines as LGBT </w:t>
            </w:r>
          </w:p>
        </w:tc>
        <w:tc>
          <w:tcPr>
            <w:tcW w:w="1184" w:type="pct"/>
            <w:shd w:val="clear" w:color="auto" w:fill="FFFF00"/>
          </w:tcPr>
          <w:p w:rsidR="00340238" w:rsidRDefault="00340238">
            <w:r>
              <w:t>Students who self-define as LGBT</w:t>
            </w:r>
          </w:p>
        </w:tc>
      </w:tr>
      <w:tr w:rsidR="00340238" w:rsidTr="00340238">
        <w:tc>
          <w:tcPr>
            <w:tcW w:w="749" w:type="pct"/>
            <w:vMerge/>
          </w:tcPr>
          <w:p w:rsidR="00340238" w:rsidRDefault="00340238"/>
        </w:tc>
        <w:tc>
          <w:tcPr>
            <w:tcW w:w="1457" w:type="pct"/>
          </w:tcPr>
          <w:p w:rsidR="00340238" w:rsidRDefault="00340238">
            <w:r>
              <w:t>Minority Ethnic Officer</w:t>
            </w:r>
          </w:p>
        </w:tc>
        <w:tc>
          <w:tcPr>
            <w:tcW w:w="1610" w:type="pct"/>
          </w:tcPr>
          <w:p w:rsidR="00340238" w:rsidRDefault="00340238">
            <w:r>
              <w:t xml:space="preserve">Any student continuing their studies through </w:t>
            </w:r>
            <w:r>
              <w:t xml:space="preserve">the </w:t>
            </w:r>
            <w:r>
              <w:t>2015-16 academic year</w:t>
            </w:r>
            <w:r>
              <w:t xml:space="preserve"> who self-defines as having a black or minority ethnic background</w:t>
            </w:r>
          </w:p>
        </w:tc>
        <w:tc>
          <w:tcPr>
            <w:tcW w:w="1184" w:type="pct"/>
            <w:shd w:val="clear" w:color="auto" w:fill="FFFF00"/>
          </w:tcPr>
          <w:p w:rsidR="00340238" w:rsidRDefault="00340238">
            <w:r>
              <w:t>Students who self-define as having a black or minority ethnic background</w:t>
            </w:r>
          </w:p>
        </w:tc>
      </w:tr>
      <w:tr w:rsidR="00340238" w:rsidTr="00340238">
        <w:tc>
          <w:tcPr>
            <w:tcW w:w="749" w:type="pct"/>
            <w:vMerge/>
          </w:tcPr>
          <w:p w:rsidR="00340238" w:rsidRDefault="00340238"/>
        </w:tc>
        <w:tc>
          <w:tcPr>
            <w:tcW w:w="1457" w:type="pct"/>
          </w:tcPr>
          <w:p w:rsidR="00340238" w:rsidRDefault="00340238">
            <w:r>
              <w:t>Non-UK Students’ Officer</w:t>
            </w:r>
          </w:p>
        </w:tc>
        <w:tc>
          <w:tcPr>
            <w:tcW w:w="1610" w:type="pct"/>
          </w:tcPr>
          <w:p w:rsidR="00340238" w:rsidRDefault="00340238">
            <w:r>
              <w:t xml:space="preserve">Any </w:t>
            </w:r>
            <w:r>
              <w:t xml:space="preserve">international </w:t>
            </w:r>
            <w:r>
              <w:t xml:space="preserve">student continuing their studies through </w:t>
            </w:r>
            <w:r>
              <w:t xml:space="preserve">the </w:t>
            </w:r>
            <w:r>
              <w:t xml:space="preserve">2015-16 academic year </w:t>
            </w:r>
          </w:p>
        </w:tc>
        <w:tc>
          <w:tcPr>
            <w:tcW w:w="1184" w:type="pct"/>
            <w:shd w:val="clear" w:color="auto" w:fill="FFFF00"/>
          </w:tcPr>
          <w:p w:rsidR="00340238" w:rsidRDefault="00340238">
            <w:r>
              <w:t>International students</w:t>
            </w:r>
          </w:p>
        </w:tc>
      </w:tr>
      <w:tr w:rsidR="00340238" w:rsidTr="00340238">
        <w:tc>
          <w:tcPr>
            <w:tcW w:w="749" w:type="pct"/>
            <w:vMerge/>
          </w:tcPr>
          <w:p w:rsidR="00340238" w:rsidRDefault="00340238"/>
        </w:tc>
        <w:tc>
          <w:tcPr>
            <w:tcW w:w="1457" w:type="pct"/>
          </w:tcPr>
          <w:p w:rsidR="00340238" w:rsidRDefault="00340238">
            <w:r>
              <w:t>Student Disability Officer</w:t>
            </w:r>
          </w:p>
        </w:tc>
        <w:tc>
          <w:tcPr>
            <w:tcW w:w="1610" w:type="pct"/>
          </w:tcPr>
          <w:p w:rsidR="00340238" w:rsidRDefault="00340238">
            <w:r>
              <w:t>Any student continuing their studies through the 2015-16 academic year who self-defines as having a disability</w:t>
            </w:r>
          </w:p>
        </w:tc>
        <w:tc>
          <w:tcPr>
            <w:tcW w:w="1184" w:type="pct"/>
            <w:shd w:val="clear" w:color="auto" w:fill="FFFF00"/>
          </w:tcPr>
          <w:p w:rsidR="00340238" w:rsidRDefault="00340238">
            <w:r>
              <w:t>Students who self-define as having a disability</w:t>
            </w:r>
          </w:p>
        </w:tc>
      </w:tr>
      <w:tr w:rsidR="00340238" w:rsidTr="00340238">
        <w:tc>
          <w:tcPr>
            <w:tcW w:w="749" w:type="pct"/>
            <w:vMerge/>
          </w:tcPr>
          <w:p w:rsidR="00340238" w:rsidRDefault="00340238"/>
        </w:tc>
        <w:tc>
          <w:tcPr>
            <w:tcW w:w="1457" w:type="pct"/>
          </w:tcPr>
          <w:p w:rsidR="00340238" w:rsidRDefault="00340238">
            <w:r>
              <w:t>Women’s Officer</w:t>
            </w:r>
          </w:p>
        </w:tc>
        <w:tc>
          <w:tcPr>
            <w:tcW w:w="1610" w:type="pct"/>
          </w:tcPr>
          <w:p w:rsidR="00340238" w:rsidRDefault="00340238">
            <w:r>
              <w:t>Any student continuing their studies through the 2015-16 academic year who self-defines as a woman</w:t>
            </w:r>
          </w:p>
        </w:tc>
        <w:tc>
          <w:tcPr>
            <w:tcW w:w="1184" w:type="pct"/>
            <w:shd w:val="clear" w:color="auto" w:fill="FFFF00"/>
          </w:tcPr>
          <w:p w:rsidR="00340238" w:rsidRDefault="00340238">
            <w:r>
              <w:t>Students who self-define as women</w:t>
            </w:r>
          </w:p>
        </w:tc>
      </w:tr>
    </w:tbl>
    <w:p w:rsidR="00CA7DDB" w:rsidRDefault="00CA7DDB">
      <w:pPr>
        <w:rPr>
          <w:u w:val="single"/>
        </w:rPr>
      </w:pPr>
    </w:p>
    <w:p w:rsidR="00340238" w:rsidRDefault="00340238">
      <w:r>
        <w:lastRenderedPageBreak/>
        <w:t>Studen</w:t>
      </w:r>
      <w:r w:rsidR="00C81158">
        <w:t xml:space="preserve">t Councillors are asked to review the eligibility criteria for </w:t>
      </w:r>
      <w:r w:rsidR="00C81158">
        <w:rPr>
          <w:b/>
        </w:rPr>
        <w:t>voters</w:t>
      </w:r>
      <w:r w:rsidR="00C81158">
        <w:t>, as highlighted above and decide, in each case, whether to retain the criteria or to allow all students to vote in elections for the positions of:</w:t>
      </w:r>
    </w:p>
    <w:p w:rsidR="00C81158" w:rsidRDefault="00C81158" w:rsidP="00C81158">
      <w:pPr>
        <w:pStyle w:val="ListParagraph"/>
        <w:numPr>
          <w:ilvl w:val="0"/>
          <w:numId w:val="1"/>
        </w:numPr>
      </w:pPr>
      <w:r>
        <w:t>LGBT Officer</w:t>
      </w:r>
    </w:p>
    <w:p w:rsidR="00C81158" w:rsidRDefault="00C81158" w:rsidP="00C81158">
      <w:pPr>
        <w:pStyle w:val="ListParagraph"/>
        <w:numPr>
          <w:ilvl w:val="0"/>
          <w:numId w:val="1"/>
        </w:numPr>
      </w:pPr>
      <w:r>
        <w:t>Minority Ethnic Officer</w:t>
      </w:r>
    </w:p>
    <w:p w:rsidR="00C81158" w:rsidRDefault="00C81158" w:rsidP="00C81158">
      <w:pPr>
        <w:pStyle w:val="ListParagraph"/>
        <w:numPr>
          <w:ilvl w:val="0"/>
          <w:numId w:val="1"/>
        </w:numPr>
      </w:pPr>
      <w:r>
        <w:t>Non-UK Students’ Officer</w:t>
      </w:r>
    </w:p>
    <w:p w:rsidR="00C81158" w:rsidRDefault="00C81158" w:rsidP="00C81158">
      <w:pPr>
        <w:pStyle w:val="ListParagraph"/>
        <w:numPr>
          <w:ilvl w:val="0"/>
          <w:numId w:val="1"/>
        </w:numPr>
      </w:pPr>
      <w:r>
        <w:t>Student Disability Officer</w:t>
      </w:r>
    </w:p>
    <w:p w:rsidR="00C81158" w:rsidRDefault="00C81158" w:rsidP="00C81158">
      <w:pPr>
        <w:pStyle w:val="ListParagraph"/>
        <w:numPr>
          <w:ilvl w:val="0"/>
          <w:numId w:val="1"/>
        </w:numPr>
      </w:pPr>
      <w:r>
        <w:t xml:space="preserve">Women’s Officer </w:t>
      </w:r>
    </w:p>
    <w:p w:rsidR="00C81158" w:rsidRPr="00C81158" w:rsidRDefault="00C81158" w:rsidP="00C81158">
      <w:pPr>
        <w:rPr>
          <w:b/>
        </w:rPr>
      </w:pPr>
      <w:r w:rsidRPr="00C81158">
        <w:rPr>
          <w:b/>
        </w:rPr>
        <w:t>Student Council’s decision will determine voters’</w:t>
      </w:r>
      <w:r w:rsidR="008371F8">
        <w:rPr>
          <w:b/>
        </w:rPr>
        <w:t xml:space="preserve"> eligibility for the </w:t>
      </w:r>
      <w:r w:rsidRPr="00C81158">
        <w:rPr>
          <w:b/>
        </w:rPr>
        <w:t>2015 SU leadership elections</w:t>
      </w:r>
      <w:r w:rsidR="008371F8">
        <w:rPr>
          <w:b/>
        </w:rPr>
        <w:t xml:space="preserve"> which take place from Monday 2</w:t>
      </w:r>
      <w:r w:rsidR="008371F8" w:rsidRPr="008371F8">
        <w:rPr>
          <w:b/>
          <w:vertAlign w:val="superscript"/>
        </w:rPr>
        <w:t>nd</w:t>
      </w:r>
      <w:r w:rsidR="008371F8">
        <w:rPr>
          <w:b/>
        </w:rPr>
        <w:t xml:space="preserve"> to Friday 6</w:t>
      </w:r>
      <w:r w:rsidR="008371F8" w:rsidRPr="008371F8">
        <w:rPr>
          <w:b/>
          <w:vertAlign w:val="superscript"/>
        </w:rPr>
        <w:t>th</w:t>
      </w:r>
      <w:r w:rsidR="008371F8">
        <w:rPr>
          <w:b/>
        </w:rPr>
        <w:t xml:space="preserve"> March 2015</w:t>
      </w:r>
      <w:bookmarkStart w:id="0" w:name="_GoBack"/>
      <w:bookmarkEnd w:id="0"/>
      <w:r w:rsidRPr="00C81158">
        <w:rPr>
          <w:b/>
        </w:rPr>
        <w:t xml:space="preserve">.  </w:t>
      </w:r>
    </w:p>
    <w:sectPr w:rsidR="00C81158" w:rsidRPr="00C81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9730B"/>
    <w:multiLevelType w:val="hybridMultilevel"/>
    <w:tmpl w:val="77241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B"/>
    <w:rsid w:val="00340238"/>
    <w:rsid w:val="008371F8"/>
    <w:rsid w:val="00C81158"/>
    <w:rsid w:val="00CA7DDB"/>
    <w:rsid w:val="00EF44D5"/>
    <w:rsid w:val="00F9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1</cp:revision>
  <dcterms:created xsi:type="dcterms:W3CDTF">2015-02-04T13:43:00Z</dcterms:created>
  <dcterms:modified xsi:type="dcterms:W3CDTF">2015-02-04T14:32:00Z</dcterms:modified>
</cp:coreProperties>
</file>