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D1691" w14:textId="77777777" w:rsidR="00340F82" w:rsidRDefault="00466A75" w:rsidP="00466A75">
      <w:pPr>
        <w:pStyle w:val="Title"/>
      </w:pPr>
      <w:r>
        <w:t>Student Council Motion Proposal</w:t>
      </w:r>
    </w:p>
    <w:p w14:paraId="1F576D34" w14:textId="77777777" w:rsidR="00466A75" w:rsidRDefault="00466A75" w:rsidP="00466A75">
      <w:pPr>
        <w:pStyle w:val="Heading1"/>
      </w:pPr>
      <w:r>
        <w:t>Your Policy Motion Title Goes Here</w:t>
      </w:r>
      <w:r w:rsidR="00834887">
        <w:t>:</w:t>
      </w:r>
    </w:p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14:paraId="621AAB8F" w14:textId="77777777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14:paraId="78052407" w14:textId="77777777"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40CF6" w14:textId="48E4E67D" w:rsidR="00466A75" w:rsidRDefault="003613BE" w:rsidP="008156E2">
            <w:r>
              <w:t>2018-19_009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23346" w14:textId="77777777"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5F2A7" w14:textId="5D67E00F" w:rsidR="00466A75" w:rsidRDefault="003613BE" w:rsidP="008156E2">
            <w:r>
              <w:t>26.03.2019</w:t>
            </w:r>
          </w:p>
        </w:tc>
      </w:tr>
      <w:tr w:rsidR="00466A75" w14:paraId="2F7F1DEE" w14:textId="77777777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4348450" w14:textId="77777777"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14:paraId="5DC4C07C" w14:textId="77777777"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94391" w14:textId="77777777" w:rsidR="00466A75" w:rsidRDefault="001A180E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 xml:space="preserve">Shannon Bolton </w:t>
            </w:r>
          </w:p>
          <w:p w14:paraId="4441E871" w14:textId="77777777" w:rsidR="001A180E" w:rsidRDefault="001A180E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16016037</w:t>
            </w:r>
            <w:bookmarkStart w:id="0" w:name="_GoBack"/>
            <w:bookmarkEnd w:id="0"/>
          </w:p>
        </w:tc>
      </w:tr>
      <w:tr w:rsidR="00466A75" w14:paraId="76AF3731" w14:textId="77777777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AABF5FF" w14:textId="77777777"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14:paraId="72091CDD" w14:textId="77777777"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F426E" w14:textId="77777777" w:rsidR="00466A75" w:rsidRDefault="00882689" w:rsidP="008156E2">
            <w:pPr>
              <w:rPr>
                <w:sz w:val="18"/>
              </w:rPr>
            </w:pPr>
            <w:r>
              <w:rPr>
                <w:sz w:val="18"/>
              </w:rPr>
              <w:t xml:space="preserve">Euan Morrison </w:t>
            </w:r>
          </w:p>
          <w:p w14:paraId="62A53355" w14:textId="189BEB58" w:rsidR="00882689" w:rsidRPr="004021F1" w:rsidRDefault="00882689" w:rsidP="008156E2">
            <w:pPr>
              <w:rPr>
                <w:sz w:val="18"/>
              </w:rPr>
            </w:pPr>
            <w:r>
              <w:rPr>
                <w:sz w:val="18"/>
              </w:rPr>
              <w:t xml:space="preserve">VP Education </w:t>
            </w:r>
          </w:p>
        </w:tc>
      </w:tr>
    </w:tbl>
    <w:p w14:paraId="3AE5418C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14:paraId="76D8D4DF" w14:textId="77777777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8105D52" w14:textId="77777777"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14:paraId="2460DF02" w14:textId="77777777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76B7727" w14:textId="14630BB4" w:rsidR="00466A75" w:rsidRPr="00947CE8" w:rsidRDefault="00466A75" w:rsidP="008156E2">
            <w:pPr>
              <w:rPr>
                <w:b/>
              </w:rPr>
            </w:pPr>
            <w:r w:rsidRPr="00947CE8">
              <w:rPr>
                <w:b/>
              </w:rPr>
              <w:t>Please give a summary of your policy motion here</w:t>
            </w:r>
            <w:r w:rsidR="00947CE8">
              <w:rPr>
                <w:b/>
              </w:rPr>
              <w:t>:</w:t>
            </w:r>
          </w:p>
          <w:p w14:paraId="207E326A" w14:textId="6E22460E" w:rsidR="001A180E" w:rsidRDefault="00882689" w:rsidP="00F353AD">
            <w:r>
              <w:t xml:space="preserve">This </w:t>
            </w:r>
            <w:r w:rsidR="001A180E">
              <w:t xml:space="preserve">policy motion is to </w:t>
            </w:r>
            <w:r w:rsidR="00F353AD">
              <w:t>reduce</w:t>
            </w:r>
            <w:r w:rsidR="000D5B2E">
              <w:t xml:space="preserve"> domestic air travel w</w:t>
            </w:r>
            <w:r w:rsidR="00F353AD">
              <w:t>ithin Great Britain for Student Union business e.g. conferences, if the journey is under 400 miles (</w:t>
            </w:r>
            <w:proofErr w:type="gramStart"/>
            <w:r w:rsidR="00F353AD">
              <w:t>one way</w:t>
            </w:r>
            <w:proofErr w:type="gramEnd"/>
            <w:r w:rsidR="00F353AD">
              <w:t xml:space="preserve">).  </w:t>
            </w:r>
          </w:p>
        </w:tc>
      </w:tr>
    </w:tbl>
    <w:p w14:paraId="335802AE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042B8F79" w14:textId="77777777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26B9478" w14:textId="77777777"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14:paraId="39A81F5C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62BBA33" w14:textId="36C4BCE0" w:rsidR="00466A75" w:rsidRPr="00947CE8" w:rsidRDefault="00466A75" w:rsidP="00466A75">
            <w:pPr>
              <w:rPr>
                <w:b/>
              </w:rPr>
            </w:pPr>
            <w:r w:rsidRPr="00947CE8">
              <w:rPr>
                <w:b/>
              </w:rPr>
              <w:t>Please outline the facts as they stand</w:t>
            </w:r>
            <w:r w:rsidR="00947CE8">
              <w:rPr>
                <w:b/>
              </w:rPr>
              <w:t>:</w:t>
            </w:r>
            <w:r w:rsidRPr="00947CE8">
              <w:rPr>
                <w:b/>
              </w:rPr>
              <w:t xml:space="preserve"> </w:t>
            </w:r>
          </w:p>
          <w:p w14:paraId="2692F492" w14:textId="77777777" w:rsidR="001A180E" w:rsidRDefault="001A180E" w:rsidP="00466A75"/>
          <w:p w14:paraId="7A21E42A" w14:textId="6B078C26" w:rsidR="00947CE8" w:rsidRDefault="00F353AD" w:rsidP="00466A75">
            <w:r>
              <w:t xml:space="preserve">Although planes reduce journey times and are often more convenient than other modes of transport, it is heavily polluting our environment. At current levels, air travel creates at least 6% of the UK’s total carbon dioxide emissions. The department for Transport estimates that this could rise to a third of all emissions by 2050. </w:t>
            </w:r>
            <w:r w:rsidR="00E46397">
              <w:t>Jet fuel produces about 10kg of CO</w:t>
            </w:r>
            <w:r w:rsidR="00E46397">
              <w:rPr>
                <w:vertAlign w:val="subscript"/>
              </w:rPr>
              <w:t>2</w:t>
            </w:r>
            <w:r w:rsidR="00E46397">
              <w:t xml:space="preserve"> emissions per gallon burned</w:t>
            </w:r>
            <w:r w:rsidR="00C05A59">
              <w:t xml:space="preserve"> and when compared to high-speed electric trains release 29 times more greenhouse gas emissions. </w:t>
            </w:r>
          </w:p>
          <w:p w14:paraId="666B5008" w14:textId="3DEA1F4B" w:rsidR="00F353AD" w:rsidRDefault="00F353AD" w:rsidP="00466A75"/>
          <w:p w14:paraId="1CB93220" w14:textId="77777777" w:rsidR="00F353AD" w:rsidRDefault="00F353AD" w:rsidP="00F353AD">
            <w:r>
              <w:t xml:space="preserve">For travelling within Great Britain, domestic air travel is not necessary when </w:t>
            </w:r>
            <w:proofErr w:type="gramStart"/>
            <w:r>
              <w:t>alternative,</w:t>
            </w:r>
            <w:proofErr w:type="gramEnd"/>
            <w:r>
              <w:t xml:space="preserve"> less polluting options such as high-speed trains are available.</w:t>
            </w:r>
          </w:p>
          <w:p w14:paraId="59BF58A9" w14:textId="77777777" w:rsidR="00F353AD" w:rsidRPr="00E46397" w:rsidRDefault="00F353AD" w:rsidP="00466A75"/>
          <w:p w14:paraId="19B7C25D" w14:textId="01239EB5" w:rsidR="00947CE8" w:rsidRPr="00A008E8" w:rsidRDefault="00947CE8" w:rsidP="00466A75"/>
        </w:tc>
      </w:tr>
    </w:tbl>
    <w:p w14:paraId="01C7E165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6BE3EB96" w14:textId="77777777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C1E926A" w14:textId="77777777"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14:paraId="53691A41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1D1CCCF" w14:textId="73903BE8" w:rsidR="00466A75" w:rsidRPr="00AA131D" w:rsidRDefault="00000B20" w:rsidP="00466A75">
            <w:pPr>
              <w:rPr>
                <w:b/>
              </w:rPr>
            </w:pPr>
            <w:r w:rsidRPr="00AA131D">
              <w:rPr>
                <w:b/>
              </w:rPr>
              <w:t xml:space="preserve">Noting the facts above why is change </w:t>
            </w:r>
            <w:proofErr w:type="gramStart"/>
            <w:r w:rsidRPr="00AA131D">
              <w:rPr>
                <w:b/>
              </w:rPr>
              <w:t>needed?</w:t>
            </w:r>
            <w:proofErr w:type="gramEnd"/>
            <w:r w:rsidRPr="00AA131D">
              <w:rPr>
                <w:b/>
              </w:rPr>
              <w:t xml:space="preserve"> </w:t>
            </w:r>
            <w:r w:rsidR="00466A75" w:rsidRPr="00AA131D">
              <w:rPr>
                <w:b/>
              </w:rPr>
              <w:t xml:space="preserve">Insert in here what </w:t>
            </w:r>
            <w:r w:rsidR="00AA131D">
              <w:rPr>
                <w:b/>
              </w:rPr>
              <w:t xml:space="preserve">you want to change and why: </w:t>
            </w:r>
          </w:p>
          <w:p w14:paraId="08AAE9A9" w14:textId="77777777" w:rsidR="001A180E" w:rsidRDefault="001A180E" w:rsidP="00466A75"/>
          <w:p w14:paraId="79B943C0" w14:textId="43031325" w:rsidR="00C93794" w:rsidRPr="00B368E7" w:rsidRDefault="00F353AD" w:rsidP="00F353AD">
            <w:r>
              <w:lastRenderedPageBreak/>
              <w:t xml:space="preserve">Reducing domestic air travel within Great Britain for Student Union business </w:t>
            </w:r>
            <w:r w:rsidR="00C05A59">
              <w:t xml:space="preserve">will mean that for travelling to conferences a train </w:t>
            </w:r>
            <w:proofErr w:type="gramStart"/>
            <w:r>
              <w:t>would be taken</w:t>
            </w:r>
            <w:proofErr w:type="gramEnd"/>
            <w:r>
              <w:t xml:space="preserve"> instead. Trains emit </w:t>
            </w:r>
            <w:proofErr w:type="spellStart"/>
            <w:r>
              <w:t>signifantly</w:t>
            </w:r>
            <w:proofErr w:type="spellEnd"/>
            <w:r>
              <w:t xml:space="preserve"> less carbo</w:t>
            </w:r>
            <w:r w:rsidR="003E5EAD">
              <w:t xml:space="preserve">n </w:t>
            </w:r>
            <w:r>
              <w:t xml:space="preserve">per person than planes, so travelling </w:t>
            </w:r>
            <w:r w:rsidR="00CF63B7">
              <w:t>by</w:t>
            </w:r>
            <w:r>
              <w:t xml:space="preserve"> this method will</w:t>
            </w:r>
            <w:r w:rsidR="00C05A59">
              <w:t xml:space="preserve"> have a b</w:t>
            </w:r>
            <w:r>
              <w:t xml:space="preserve">etter impact on our environment. </w:t>
            </w:r>
          </w:p>
        </w:tc>
      </w:tr>
    </w:tbl>
    <w:p w14:paraId="0221130C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5A808EF5" w14:textId="77777777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9E46842" w14:textId="77777777" w:rsidR="00466A75" w:rsidRDefault="00466A75" w:rsidP="00466A75">
            <w:pPr>
              <w:pStyle w:val="Heading1"/>
              <w:outlineLvl w:val="0"/>
            </w:pPr>
            <w:r>
              <w:t>Student Council Resolves to Take the Following Action(s):</w:t>
            </w:r>
          </w:p>
        </w:tc>
      </w:tr>
      <w:tr w:rsidR="00466A75" w14:paraId="10E37699" w14:textId="77777777" w:rsidTr="00F353AD">
        <w:trPr>
          <w:trHeight w:val="1608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0F93BD3" w14:textId="46EAB967" w:rsidR="00466A75" w:rsidRPr="00AA131D" w:rsidRDefault="00466A75" w:rsidP="00466A75">
            <w:pPr>
              <w:rPr>
                <w:b/>
              </w:rPr>
            </w:pPr>
            <w:r w:rsidRPr="00AA131D">
              <w:rPr>
                <w:b/>
              </w:rPr>
              <w:t>Please write in here what actions Student Council w</w:t>
            </w:r>
            <w:r w:rsidR="00000B20" w:rsidRPr="00AA131D">
              <w:rPr>
                <w:b/>
              </w:rPr>
              <w:t>ill  undertake/</w:t>
            </w:r>
            <w:r w:rsidRPr="00AA131D">
              <w:rPr>
                <w:b/>
              </w:rPr>
              <w:t>mandate the Union to undertake</w:t>
            </w:r>
            <w:r w:rsidR="00000B20" w:rsidRPr="00AA131D">
              <w:rPr>
                <w:b/>
              </w:rPr>
              <w:t>,</w:t>
            </w:r>
            <w:r w:rsidR="00AA131D">
              <w:rPr>
                <w:b/>
              </w:rPr>
              <w:t xml:space="preserve"> should this motion pass: </w:t>
            </w:r>
          </w:p>
          <w:p w14:paraId="4478D9EE" w14:textId="30A0414E" w:rsidR="001A180E" w:rsidRDefault="001A180E" w:rsidP="00466A75"/>
          <w:p w14:paraId="6B4D55DA" w14:textId="1E3B2895" w:rsidR="00566C6B" w:rsidRPr="00A008E8" w:rsidRDefault="00882689" w:rsidP="00F353AD">
            <w:r>
              <w:t xml:space="preserve">Should this motion pass we would be agreeing to </w:t>
            </w:r>
            <w:r w:rsidR="00C05A59">
              <w:t xml:space="preserve">ban domestic air travel within Great Britain and as a result taking the train will be the first choice for long distance travels for work. </w:t>
            </w:r>
            <w:r w:rsidR="00566C6B">
              <w:t xml:space="preserve"> </w:t>
            </w:r>
            <w:r w:rsidR="00F353AD">
              <w:t xml:space="preserve">This will not be compulsory if the journey is over 400 miles (one way) and domestic air travel </w:t>
            </w:r>
            <w:proofErr w:type="gramStart"/>
            <w:r w:rsidR="00F353AD">
              <w:t>will be allowed</w:t>
            </w:r>
            <w:proofErr w:type="gramEnd"/>
            <w:r w:rsidR="00F353AD">
              <w:t xml:space="preserve"> if </w:t>
            </w:r>
            <w:r w:rsidR="00CF63B7">
              <w:t xml:space="preserve">it is </w:t>
            </w:r>
            <w:r w:rsidR="00F353AD">
              <w:t>t</w:t>
            </w:r>
            <w:r w:rsidR="00DA556B">
              <w:t xml:space="preserve">he most </w:t>
            </w:r>
            <w:proofErr w:type="spellStart"/>
            <w:r w:rsidR="00DA556B">
              <w:t>ecominally</w:t>
            </w:r>
            <w:proofErr w:type="spellEnd"/>
            <w:r w:rsidR="00DA556B">
              <w:t xml:space="preserve"> sound </w:t>
            </w:r>
            <w:r w:rsidR="006102FD">
              <w:t xml:space="preserve">way of </w:t>
            </w:r>
            <w:r w:rsidR="00DA556B">
              <w:t xml:space="preserve">travel. </w:t>
            </w:r>
          </w:p>
        </w:tc>
      </w:tr>
    </w:tbl>
    <w:p w14:paraId="01497C5D" w14:textId="77777777" w:rsidR="00466A75" w:rsidRPr="00466A75" w:rsidRDefault="00466A75" w:rsidP="00466A75"/>
    <w:sectPr w:rsidR="00466A75" w:rsidRPr="0046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2405" w14:textId="77777777" w:rsidR="00BD2382" w:rsidRDefault="00BD2382" w:rsidP="00B14904">
      <w:pPr>
        <w:spacing w:after="0" w:line="240" w:lineRule="auto"/>
      </w:pPr>
      <w:r>
        <w:separator/>
      </w:r>
    </w:p>
  </w:endnote>
  <w:endnote w:type="continuationSeparator" w:id="0">
    <w:p w14:paraId="7ADAF8C0" w14:textId="77777777" w:rsidR="00BD2382" w:rsidRDefault="00BD2382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9132" w14:textId="77777777" w:rsidR="00F604E0" w:rsidRDefault="00F6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9C52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65D392" wp14:editId="2D72498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6189F3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032E" w14:textId="77777777" w:rsidR="00F604E0" w:rsidRDefault="00F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08EB" w14:textId="77777777" w:rsidR="00BD2382" w:rsidRDefault="00BD2382" w:rsidP="00B14904">
      <w:pPr>
        <w:spacing w:after="0" w:line="240" w:lineRule="auto"/>
      </w:pPr>
      <w:r>
        <w:separator/>
      </w:r>
    </w:p>
  </w:footnote>
  <w:footnote w:type="continuationSeparator" w:id="0">
    <w:p w14:paraId="6AF84ED3" w14:textId="77777777" w:rsidR="00BD2382" w:rsidRDefault="00BD2382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7006" w14:textId="77777777" w:rsidR="00F604E0" w:rsidRDefault="00F6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6BE9" w14:textId="77777777"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7291248C" wp14:editId="4533F86F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E919D" wp14:editId="10B52554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F5914C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5A0A" w14:textId="77777777" w:rsidR="00F604E0" w:rsidRDefault="00F6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5"/>
    <w:rsid w:val="00000B20"/>
    <w:rsid w:val="000D5B2E"/>
    <w:rsid w:val="001A180E"/>
    <w:rsid w:val="001E209C"/>
    <w:rsid w:val="001F5DD8"/>
    <w:rsid w:val="00340F82"/>
    <w:rsid w:val="003613BE"/>
    <w:rsid w:val="003B1FA9"/>
    <w:rsid w:val="003E5EAD"/>
    <w:rsid w:val="00466A75"/>
    <w:rsid w:val="004E6887"/>
    <w:rsid w:val="00530F98"/>
    <w:rsid w:val="005454C9"/>
    <w:rsid w:val="00566C6B"/>
    <w:rsid w:val="006102FD"/>
    <w:rsid w:val="00834887"/>
    <w:rsid w:val="00882689"/>
    <w:rsid w:val="00947CE8"/>
    <w:rsid w:val="00AA131D"/>
    <w:rsid w:val="00AF1115"/>
    <w:rsid w:val="00B059D0"/>
    <w:rsid w:val="00B14904"/>
    <w:rsid w:val="00B36753"/>
    <w:rsid w:val="00BD2382"/>
    <w:rsid w:val="00C05A59"/>
    <w:rsid w:val="00C0778D"/>
    <w:rsid w:val="00C93794"/>
    <w:rsid w:val="00CF63B7"/>
    <w:rsid w:val="00D47ECC"/>
    <w:rsid w:val="00D7678D"/>
    <w:rsid w:val="00D80DC6"/>
    <w:rsid w:val="00DA556B"/>
    <w:rsid w:val="00DD237C"/>
    <w:rsid w:val="00E46397"/>
    <w:rsid w:val="00EC41D3"/>
    <w:rsid w:val="00F353AD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6115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Haley</dc:creator>
  <cp:lastModifiedBy>Jodie Stilgoe</cp:lastModifiedBy>
  <cp:revision>3</cp:revision>
  <dcterms:created xsi:type="dcterms:W3CDTF">2019-03-07T09:35:00Z</dcterms:created>
  <dcterms:modified xsi:type="dcterms:W3CDTF">2019-05-08T08:42:00Z</dcterms:modified>
</cp:coreProperties>
</file>