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2ED9C" w14:textId="3B85FA44" w:rsidR="00A45C02" w:rsidRDefault="00A45C02" w:rsidP="00A45C02">
      <w:pPr>
        <w:jc w:val="both"/>
        <w:rPr>
          <w:rFonts w:ascii="Arial" w:hAnsi="Arial" w:cs="Arial"/>
          <w:b/>
          <w:sz w:val="20"/>
        </w:rPr>
      </w:pPr>
    </w:p>
    <w:p w14:paraId="22AF6660" w14:textId="007F1347" w:rsidR="00591597" w:rsidRPr="00591597" w:rsidRDefault="00591597" w:rsidP="00591597">
      <w:pPr>
        <w:jc w:val="both"/>
        <w:rPr>
          <w:rFonts w:ascii="Arial" w:hAnsi="Arial" w:cs="Arial"/>
          <w:bCs/>
          <w:i/>
          <w:sz w:val="20"/>
        </w:rPr>
      </w:pPr>
      <w:r w:rsidRPr="00591597">
        <w:rPr>
          <w:rFonts w:ascii="Arial" w:hAnsi="Arial" w:cs="Arial"/>
          <w:bCs/>
          <w:i/>
          <w:sz w:val="20"/>
        </w:rPr>
        <w:t xml:space="preserve">To be read with the ‘Risk Assessment Guide’ which will set out how the form should be completed and the University and Students’ Union’s approach to risk assessment. </w:t>
      </w:r>
      <w:r>
        <w:rPr>
          <w:rFonts w:ascii="Arial" w:hAnsi="Arial" w:cs="Arial"/>
          <w:bCs/>
          <w:i/>
          <w:sz w:val="20"/>
        </w:rPr>
        <w:t>I</w:t>
      </w:r>
      <w:r w:rsidRPr="00591597">
        <w:rPr>
          <w:rFonts w:ascii="Arial" w:hAnsi="Arial" w:cs="Arial"/>
          <w:bCs/>
          <w:i/>
          <w:sz w:val="20"/>
        </w:rPr>
        <w:t xml:space="preserve">f you have any </w:t>
      </w:r>
      <w:r>
        <w:rPr>
          <w:rFonts w:ascii="Arial" w:hAnsi="Arial" w:cs="Arial"/>
          <w:bCs/>
          <w:i/>
          <w:sz w:val="20"/>
        </w:rPr>
        <w:t>questions,</w:t>
      </w:r>
      <w:r w:rsidRPr="00591597">
        <w:rPr>
          <w:rFonts w:ascii="Arial" w:hAnsi="Arial" w:cs="Arial"/>
          <w:bCs/>
          <w:i/>
          <w:sz w:val="20"/>
        </w:rPr>
        <w:t xml:space="preserve"> please seek advice from the </w:t>
      </w:r>
      <w:r w:rsidR="00B225A6">
        <w:rPr>
          <w:rFonts w:ascii="Arial" w:hAnsi="Arial" w:cs="Arial"/>
          <w:bCs/>
          <w:i/>
          <w:sz w:val="20"/>
        </w:rPr>
        <w:t>Student Activities Manager</w:t>
      </w:r>
      <w:r w:rsidRPr="00591597">
        <w:rPr>
          <w:rFonts w:ascii="Arial" w:hAnsi="Arial" w:cs="Arial"/>
          <w:bCs/>
          <w:i/>
          <w:sz w:val="20"/>
        </w:rPr>
        <w:t xml:space="preserve"> or </w:t>
      </w:r>
      <w:r>
        <w:rPr>
          <w:rFonts w:ascii="Arial" w:hAnsi="Arial" w:cs="Arial"/>
          <w:bCs/>
          <w:i/>
          <w:sz w:val="20"/>
        </w:rPr>
        <w:t>BUCS</w:t>
      </w:r>
      <w:r w:rsidRPr="00591597">
        <w:rPr>
          <w:rFonts w:ascii="Arial" w:hAnsi="Arial" w:cs="Arial"/>
          <w:bCs/>
          <w:i/>
          <w:sz w:val="20"/>
        </w:rPr>
        <w:t xml:space="preserve"> Sport Administrator (Sports Clubs) or the </w:t>
      </w:r>
      <w:r>
        <w:rPr>
          <w:rFonts w:ascii="Arial" w:hAnsi="Arial" w:cs="Arial"/>
          <w:bCs/>
          <w:i/>
          <w:sz w:val="20"/>
        </w:rPr>
        <w:t>Student Groups Assistant</w:t>
      </w:r>
      <w:r w:rsidRPr="00591597">
        <w:rPr>
          <w:rFonts w:ascii="Arial" w:hAnsi="Arial" w:cs="Arial"/>
          <w:bCs/>
          <w:i/>
          <w:sz w:val="20"/>
        </w:rPr>
        <w:t xml:space="preserve"> or Student </w:t>
      </w:r>
      <w:r>
        <w:rPr>
          <w:rFonts w:ascii="Arial" w:hAnsi="Arial" w:cs="Arial"/>
          <w:bCs/>
          <w:i/>
          <w:sz w:val="20"/>
        </w:rPr>
        <w:t>Communities Coordinator</w:t>
      </w:r>
      <w:r w:rsidRPr="00591597">
        <w:rPr>
          <w:rFonts w:ascii="Arial" w:hAnsi="Arial" w:cs="Arial"/>
          <w:bCs/>
          <w:i/>
          <w:sz w:val="20"/>
        </w:rPr>
        <w:t xml:space="preserve"> (Societies, Networks, Volunteering &amp; Fundraising).  Once completed, the control measures must be adhered to.  </w:t>
      </w:r>
    </w:p>
    <w:p w14:paraId="1DDECE29" w14:textId="77777777" w:rsidR="00591597" w:rsidRDefault="00591597" w:rsidP="00A45C02">
      <w:pPr>
        <w:jc w:val="both"/>
        <w:rPr>
          <w:rFonts w:ascii="Arial" w:hAnsi="Arial" w:cs="Arial"/>
          <w:b/>
          <w:sz w:val="20"/>
        </w:rPr>
      </w:pPr>
    </w:p>
    <w:tbl>
      <w:tblPr>
        <w:tblStyle w:val="TableGrid"/>
        <w:tblpPr w:leftFromText="180" w:rightFromText="180" w:vertAnchor="text" w:tblpY="1"/>
        <w:tblOverlap w:val="never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30"/>
      </w:tblGrid>
      <w:tr w:rsidR="002920AC" w:rsidRPr="0010352B" w14:paraId="220B9533" w14:textId="77777777" w:rsidTr="0011537E">
        <w:trPr>
          <w:trHeight w:val="1268"/>
        </w:trPr>
        <w:tc>
          <w:tcPr>
            <w:tcW w:w="15730" w:type="dxa"/>
            <w:shd w:val="clear" w:color="auto" w:fill="D9D9D9" w:themeFill="background1" w:themeFillShade="D9"/>
          </w:tcPr>
          <w:p w14:paraId="1E65B0B5" w14:textId="70FF14D4" w:rsidR="00BF3586" w:rsidRPr="003C7BED" w:rsidRDefault="00BF3586" w:rsidP="00BF3586">
            <w:pPr>
              <w:rPr>
                <w:rFonts w:ascii="Arial" w:hAnsi="Arial" w:cs="Arial"/>
                <w:b/>
                <w:bCs/>
                <w:sz w:val="20"/>
              </w:rPr>
            </w:pPr>
            <w:r w:rsidRPr="003C7BED">
              <w:rPr>
                <w:rFonts w:ascii="Arial" w:hAnsi="Arial" w:cs="Arial"/>
                <w:b/>
                <w:bCs/>
                <w:sz w:val="20"/>
              </w:rPr>
              <w:t xml:space="preserve">Note: </w:t>
            </w:r>
          </w:p>
          <w:p w14:paraId="3FAE666A" w14:textId="77777777" w:rsidR="00CB5B8C" w:rsidRPr="00CB5B8C" w:rsidRDefault="00CB5B8C" w:rsidP="0011537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B81F81D" w14:textId="2C474983" w:rsidR="002920AC" w:rsidRPr="003C7BED" w:rsidRDefault="002920AC" w:rsidP="0011537E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C7BED">
              <w:rPr>
                <w:rFonts w:ascii="Arial" w:hAnsi="Arial" w:cs="Arial"/>
                <w:b/>
                <w:sz w:val="20"/>
              </w:rPr>
              <w:t>Brief description of the activity being assessed</w:t>
            </w:r>
            <w:r w:rsidR="00DE503E">
              <w:rPr>
                <w:rFonts w:ascii="Arial" w:hAnsi="Arial" w:cs="Arial"/>
                <w:b/>
                <w:sz w:val="20"/>
              </w:rPr>
              <w:t xml:space="preserve"> (include dates of event, and likely number of attendees)</w:t>
            </w:r>
          </w:p>
          <w:p w14:paraId="65AFBDA7" w14:textId="77777777" w:rsidR="002920AC" w:rsidRPr="0010352B" w:rsidRDefault="002920AC" w:rsidP="00B16B3C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48FB7734" w14:textId="52CF261D" w:rsidR="00BB67E5" w:rsidRPr="00C801D6" w:rsidRDefault="00BB67E5" w:rsidP="00A45C02">
      <w:pPr>
        <w:jc w:val="both"/>
        <w:rPr>
          <w:rFonts w:ascii="Arial" w:hAnsi="Arial" w:cs="Arial"/>
          <w:b/>
          <w:sz w:val="19"/>
          <w:szCs w:val="19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3823"/>
        <w:gridCol w:w="2693"/>
        <w:gridCol w:w="1984"/>
        <w:gridCol w:w="2268"/>
        <w:gridCol w:w="4962"/>
      </w:tblGrid>
      <w:tr w:rsidR="0098310A" w:rsidRPr="00C801D6" w14:paraId="63715CE5" w14:textId="77777777" w:rsidTr="00DE503E">
        <w:tc>
          <w:tcPr>
            <w:tcW w:w="3823" w:type="dxa"/>
            <w:shd w:val="clear" w:color="auto" w:fill="E7E6E6" w:themeFill="background2"/>
          </w:tcPr>
          <w:p w14:paraId="5002E500" w14:textId="45B9DF52" w:rsidR="0098310A" w:rsidRPr="00C801D6" w:rsidRDefault="00DE503E" w:rsidP="0098310A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Location:</w:t>
            </w:r>
          </w:p>
        </w:tc>
        <w:tc>
          <w:tcPr>
            <w:tcW w:w="2693" w:type="dxa"/>
            <w:shd w:val="clear" w:color="auto" w:fill="E7E6E6" w:themeFill="background2"/>
          </w:tcPr>
          <w:p w14:paraId="1A181DB9" w14:textId="1C309866" w:rsidR="00650016" w:rsidRPr="00135D0A" w:rsidRDefault="00135D0A" w:rsidP="00135D0A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135D0A">
              <w:rPr>
                <w:rFonts w:ascii="Arial" w:hAnsi="Arial" w:cs="Arial"/>
              </w:rPr>
              <w:t>UW Wide</w:t>
            </w:r>
            <w:r>
              <w:rPr>
                <w:rFonts w:ascii="Arial" w:hAnsi="Arial" w:cs="Arial"/>
              </w:rPr>
              <w:t xml:space="preserve"> </w:t>
            </w:r>
            <w:r w:rsidRPr="00135D0A">
              <w:rPr>
                <w:rFonts w:ascii="Arial" w:hAnsi="Arial" w:cs="Arial"/>
              </w:rPr>
              <w:t>Office (general activities)</w:t>
            </w:r>
          </w:p>
        </w:tc>
        <w:tc>
          <w:tcPr>
            <w:tcW w:w="4252" w:type="dxa"/>
            <w:gridSpan w:val="2"/>
            <w:shd w:val="clear" w:color="auto" w:fill="E7E6E6" w:themeFill="background2"/>
          </w:tcPr>
          <w:p w14:paraId="7F3F863D" w14:textId="2C4C533A" w:rsidR="0098310A" w:rsidRPr="00C801D6" w:rsidRDefault="00DE503E" w:rsidP="0098310A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801D6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Risk Assessor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(name/committee position)</w:t>
            </w:r>
            <w:r w:rsidRPr="00C801D6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2" w:type="dxa"/>
            <w:shd w:val="clear" w:color="auto" w:fill="E7E6E6" w:themeFill="background2"/>
          </w:tcPr>
          <w:p w14:paraId="696F0721" w14:textId="3A086347" w:rsidR="008B6D95" w:rsidRPr="00C801D6" w:rsidRDefault="008B6D95" w:rsidP="0098310A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98310A" w:rsidRPr="00C801D6" w14:paraId="698032B1" w14:textId="77777777" w:rsidTr="00DE503E">
        <w:tc>
          <w:tcPr>
            <w:tcW w:w="3823" w:type="dxa"/>
            <w:shd w:val="clear" w:color="auto" w:fill="E7E6E6" w:themeFill="background2"/>
          </w:tcPr>
          <w:p w14:paraId="0F05AA37" w14:textId="5EC5A4B5" w:rsidR="0098310A" w:rsidRPr="00C801D6" w:rsidRDefault="00DE503E" w:rsidP="0098310A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Student Group:</w:t>
            </w:r>
          </w:p>
        </w:tc>
        <w:tc>
          <w:tcPr>
            <w:tcW w:w="2693" w:type="dxa"/>
            <w:shd w:val="clear" w:color="auto" w:fill="E7E6E6" w:themeFill="background2"/>
          </w:tcPr>
          <w:p w14:paraId="675FBE78" w14:textId="29F99F43" w:rsidR="00650016" w:rsidRPr="00C801D6" w:rsidRDefault="00650016" w:rsidP="0098310A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252" w:type="dxa"/>
            <w:gridSpan w:val="2"/>
            <w:shd w:val="clear" w:color="auto" w:fill="E7E6E6" w:themeFill="background2"/>
          </w:tcPr>
          <w:p w14:paraId="03DBF081" w14:textId="06DD0E4B" w:rsidR="0098310A" w:rsidRPr="00C801D6" w:rsidRDefault="0098310A" w:rsidP="0098310A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801D6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Date of Assessment:</w:t>
            </w:r>
          </w:p>
        </w:tc>
        <w:tc>
          <w:tcPr>
            <w:tcW w:w="4962" w:type="dxa"/>
            <w:shd w:val="clear" w:color="auto" w:fill="E7E6E6" w:themeFill="background2"/>
          </w:tcPr>
          <w:p w14:paraId="272FA2AB" w14:textId="4CD2CDF0" w:rsidR="008B6D95" w:rsidRPr="00C801D6" w:rsidRDefault="008B6D95" w:rsidP="0098310A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98310A" w:rsidRPr="00C801D6" w14:paraId="2AF0B72E" w14:textId="77777777" w:rsidTr="00DE503E">
        <w:tc>
          <w:tcPr>
            <w:tcW w:w="3823" w:type="dxa"/>
            <w:shd w:val="clear" w:color="auto" w:fill="E7E6E6" w:themeFill="background2"/>
          </w:tcPr>
          <w:p w14:paraId="76258F75" w14:textId="52BF099F" w:rsidR="0098310A" w:rsidRPr="00C801D6" w:rsidRDefault="00DE503E" w:rsidP="00DE503E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C801D6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Risk Assessment Reference &amp; Version</w:t>
            </w:r>
          </w:p>
        </w:tc>
        <w:tc>
          <w:tcPr>
            <w:tcW w:w="2693" w:type="dxa"/>
            <w:shd w:val="clear" w:color="auto" w:fill="E7E6E6" w:themeFill="background2"/>
          </w:tcPr>
          <w:p w14:paraId="19FD6F92" w14:textId="685F90EC" w:rsidR="00650016" w:rsidRPr="00C801D6" w:rsidRDefault="00650016" w:rsidP="00A847B1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252" w:type="dxa"/>
            <w:gridSpan w:val="2"/>
            <w:shd w:val="clear" w:color="auto" w:fill="E7E6E6" w:themeFill="background2"/>
          </w:tcPr>
          <w:p w14:paraId="2FD1C783" w14:textId="697A08F8" w:rsidR="0098310A" w:rsidRPr="00C801D6" w:rsidRDefault="0098310A" w:rsidP="0098310A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801D6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Date of Review</w:t>
            </w:r>
          </w:p>
        </w:tc>
        <w:tc>
          <w:tcPr>
            <w:tcW w:w="4962" w:type="dxa"/>
            <w:shd w:val="clear" w:color="auto" w:fill="E7E6E6" w:themeFill="background2"/>
          </w:tcPr>
          <w:p w14:paraId="6EAE2C91" w14:textId="4E3357E3" w:rsidR="0098310A" w:rsidRPr="00C801D6" w:rsidRDefault="0098310A" w:rsidP="0098310A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9641F8" w:rsidRPr="00C801D6" w14:paraId="5737363B" w14:textId="3F2A05F6" w:rsidTr="00DE503E">
        <w:trPr>
          <w:trHeight w:val="1091"/>
        </w:trPr>
        <w:tc>
          <w:tcPr>
            <w:tcW w:w="3823" w:type="dxa"/>
            <w:shd w:val="clear" w:color="auto" w:fill="E7E6E6" w:themeFill="background2"/>
          </w:tcPr>
          <w:p w14:paraId="6FB026F7" w14:textId="6BB740F2" w:rsidR="009641F8" w:rsidRPr="00C801D6" w:rsidRDefault="00AA2282" w:rsidP="009641F8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Other people </w:t>
            </w:r>
            <w:r w:rsidR="009641F8" w:rsidRPr="00C801D6">
              <w:rPr>
                <w:rFonts w:ascii="Arial" w:hAnsi="Arial" w:cs="Arial"/>
                <w:b/>
                <w:sz w:val="19"/>
                <w:szCs w:val="19"/>
              </w:rPr>
              <w:t>(s) commenting on this assessment (where required)</w:t>
            </w:r>
          </w:p>
        </w:tc>
        <w:tc>
          <w:tcPr>
            <w:tcW w:w="4677" w:type="dxa"/>
            <w:gridSpan w:val="2"/>
            <w:shd w:val="clear" w:color="auto" w:fill="E7E6E6" w:themeFill="background2"/>
          </w:tcPr>
          <w:p w14:paraId="10356EE5" w14:textId="77777777" w:rsidR="00FF7598" w:rsidRDefault="009641F8" w:rsidP="009641F8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C801D6">
              <w:rPr>
                <w:rFonts w:ascii="Arial" w:hAnsi="Arial" w:cs="Arial"/>
                <w:b/>
                <w:sz w:val="19"/>
                <w:szCs w:val="19"/>
              </w:rPr>
              <w:t>Name</w:t>
            </w:r>
            <w:r w:rsidR="00CB4143" w:rsidRPr="00C801D6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14:paraId="72F75A0E" w14:textId="77777777" w:rsidR="009641F8" w:rsidRPr="00C801D6" w:rsidRDefault="009641F8" w:rsidP="009641F8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0AE390D0" w14:textId="28EE1B40" w:rsidR="009641F8" w:rsidRPr="00C801D6" w:rsidRDefault="009641F8" w:rsidP="007A6B69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C801D6">
              <w:rPr>
                <w:rFonts w:ascii="Arial" w:hAnsi="Arial" w:cs="Arial"/>
                <w:b/>
                <w:sz w:val="19"/>
                <w:szCs w:val="19"/>
              </w:rPr>
              <w:t xml:space="preserve">Date </w:t>
            </w:r>
          </w:p>
        </w:tc>
        <w:tc>
          <w:tcPr>
            <w:tcW w:w="7230" w:type="dxa"/>
            <w:gridSpan w:val="2"/>
            <w:shd w:val="clear" w:color="auto" w:fill="E7E6E6" w:themeFill="background2"/>
          </w:tcPr>
          <w:p w14:paraId="5FBA90FD" w14:textId="5B11A470" w:rsidR="001B4EBE" w:rsidRPr="00C801D6" w:rsidRDefault="001B4EBE" w:rsidP="001B4EBE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C801D6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</w:rPr>
              <w:t>Approved by</w:t>
            </w:r>
            <w:r w:rsidRPr="00C801D6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14:paraId="42335E53" w14:textId="1F417389" w:rsidR="001B4EBE" w:rsidRPr="00C801D6" w:rsidRDefault="001B4EBE" w:rsidP="009641F8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28CB2359" w14:textId="77777777" w:rsidR="009641F8" w:rsidRPr="00C801D6" w:rsidRDefault="009641F8" w:rsidP="009641F8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4A338C54" w14:textId="7D653FDE" w:rsidR="009641F8" w:rsidRPr="00C801D6" w:rsidRDefault="009641F8" w:rsidP="008A2A0E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C801D6">
              <w:rPr>
                <w:rFonts w:ascii="Arial" w:hAnsi="Arial" w:cs="Arial"/>
                <w:b/>
                <w:sz w:val="19"/>
                <w:szCs w:val="19"/>
              </w:rPr>
              <w:t xml:space="preserve">Date </w:t>
            </w:r>
          </w:p>
        </w:tc>
      </w:tr>
      <w:tr w:rsidR="001B4EBE" w:rsidRPr="00C801D6" w14:paraId="470B52B1" w14:textId="77777777" w:rsidTr="00DE503E">
        <w:tc>
          <w:tcPr>
            <w:tcW w:w="3823" w:type="dxa"/>
            <w:shd w:val="clear" w:color="auto" w:fill="E7E6E6" w:themeFill="background2"/>
          </w:tcPr>
          <w:p w14:paraId="342BEB50" w14:textId="77777777" w:rsidR="001B4EBE" w:rsidRPr="00C801D6" w:rsidRDefault="001B4EBE" w:rsidP="009641F8">
            <w:pPr>
              <w:jc w:val="both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 w:rsidRPr="00C801D6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Process of communicating to relevant persons</w:t>
            </w:r>
          </w:p>
          <w:p w14:paraId="3C2808A9" w14:textId="74CBADE8" w:rsidR="001B4EBE" w:rsidRPr="00C801D6" w:rsidRDefault="001B4EBE" w:rsidP="009641F8">
            <w:pPr>
              <w:jc w:val="both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907" w:type="dxa"/>
            <w:gridSpan w:val="4"/>
            <w:shd w:val="clear" w:color="auto" w:fill="E7E6E6" w:themeFill="background2"/>
          </w:tcPr>
          <w:p w14:paraId="4769F5E6" w14:textId="651769AB" w:rsidR="001B4EBE" w:rsidRPr="00C801D6" w:rsidRDefault="001B4EBE" w:rsidP="00B16B3C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102E9841" w14:textId="1E83A053" w:rsidR="00A45C02" w:rsidRPr="0010352B" w:rsidRDefault="00C801D6" w:rsidP="00A45C02">
      <w:pPr>
        <w:jc w:val="both"/>
        <w:rPr>
          <w:rFonts w:ascii="Arial" w:hAnsi="Arial" w:cs="Arial"/>
          <w:b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42A56D" wp14:editId="0133EB7B">
            <wp:simplePos x="0" y="0"/>
            <wp:positionH relativeFrom="margin">
              <wp:align>left</wp:align>
            </wp:positionH>
            <wp:positionV relativeFrom="paragraph">
              <wp:posOffset>50800</wp:posOffset>
            </wp:positionV>
            <wp:extent cx="7875807" cy="2447779"/>
            <wp:effectExtent l="0" t="0" r="0" b="0"/>
            <wp:wrapNone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0503" cy="245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6DE7FD" w14:textId="363CDD0F" w:rsidR="00AC39A1" w:rsidRPr="0010352B" w:rsidRDefault="00AC39A1" w:rsidP="00A45C02">
      <w:pPr>
        <w:jc w:val="both"/>
        <w:rPr>
          <w:rFonts w:ascii="Arial" w:hAnsi="Arial" w:cs="Arial"/>
          <w:b/>
          <w:sz w:val="14"/>
          <w:szCs w:val="14"/>
        </w:rPr>
      </w:pPr>
    </w:p>
    <w:p w14:paraId="359AE471" w14:textId="6E9DB545" w:rsidR="002B027A" w:rsidRDefault="002B027A" w:rsidP="002B027A">
      <w:pPr>
        <w:ind w:left="7920"/>
        <w:jc w:val="both"/>
        <w:rPr>
          <w:rFonts w:ascii="Arial" w:hAnsi="Arial" w:cs="Arial"/>
          <w:b/>
          <w:sz w:val="20"/>
        </w:rPr>
      </w:pPr>
    </w:p>
    <w:p w14:paraId="4E3F5C22" w14:textId="66B7B16A" w:rsidR="00FD750B" w:rsidRDefault="005F62BF" w:rsidP="002B027A">
      <w:pPr>
        <w:ind w:left="7920"/>
        <w:jc w:val="both"/>
        <w:rPr>
          <w:rFonts w:ascii="Arial" w:hAnsi="Arial" w:cs="Arial"/>
          <w:b/>
          <w:sz w:val="20"/>
        </w:rPr>
      </w:pPr>
      <w:r w:rsidRPr="0010352B">
        <w:rPr>
          <w:rFonts w:ascii="Arial" w:hAnsi="Arial" w:cs="Arial"/>
          <w:b/>
          <w:sz w:val="20"/>
        </w:rPr>
        <w:t xml:space="preserve"> </w:t>
      </w:r>
    </w:p>
    <w:p w14:paraId="16629089" w14:textId="5E4F9F40" w:rsidR="00432603" w:rsidRDefault="00432603" w:rsidP="002B027A">
      <w:pPr>
        <w:ind w:left="7920"/>
        <w:jc w:val="both"/>
        <w:rPr>
          <w:rFonts w:ascii="Arial" w:hAnsi="Arial" w:cs="Arial"/>
          <w:b/>
          <w:sz w:val="20"/>
        </w:rPr>
      </w:pPr>
    </w:p>
    <w:p w14:paraId="2F9D3F08" w14:textId="3E87D525" w:rsidR="00432603" w:rsidRDefault="00432603" w:rsidP="002B027A">
      <w:pPr>
        <w:ind w:left="7920"/>
        <w:jc w:val="both"/>
        <w:rPr>
          <w:rFonts w:ascii="Arial" w:hAnsi="Arial" w:cs="Arial"/>
          <w:b/>
          <w:sz w:val="20"/>
        </w:rPr>
      </w:pPr>
    </w:p>
    <w:p w14:paraId="7C08D1F7" w14:textId="77777777" w:rsidR="00432603" w:rsidRDefault="00432603" w:rsidP="002B027A">
      <w:pPr>
        <w:ind w:left="7920"/>
        <w:jc w:val="both"/>
        <w:rPr>
          <w:rFonts w:ascii="Arial" w:hAnsi="Arial" w:cs="Arial"/>
          <w:b/>
          <w:sz w:val="20"/>
        </w:rPr>
      </w:pPr>
    </w:p>
    <w:p w14:paraId="3DBBEA80" w14:textId="6D1FFA74" w:rsidR="00432603" w:rsidRDefault="00432603" w:rsidP="002B027A">
      <w:pPr>
        <w:ind w:left="7920"/>
        <w:jc w:val="both"/>
        <w:rPr>
          <w:rFonts w:ascii="Arial" w:hAnsi="Arial" w:cs="Arial"/>
          <w:b/>
          <w:sz w:val="20"/>
        </w:rPr>
      </w:pPr>
    </w:p>
    <w:p w14:paraId="7ED818B1" w14:textId="4675F99D" w:rsidR="00432603" w:rsidRPr="0010352B" w:rsidRDefault="00432603" w:rsidP="002B027A">
      <w:pPr>
        <w:ind w:left="7920"/>
        <w:jc w:val="both"/>
        <w:rPr>
          <w:rFonts w:ascii="Arial" w:hAnsi="Arial" w:cs="Arial"/>
          <w:b/>
          <w:sz w:val="20"/>
        </w:rPr>
      </w:pPr>
    </w:p>
    <w:p w14:paraId="38C7BE2C" w14:textId="458F0C0D" w:rsidR="005F62BF" w:rsidRPr="0010352B" w:rsidRDefault="005F62BF" w:rsidP="00A45C02">
      <w:pPr>
        <w:jc w:val="both"/>
        <w:rPr>
          <w:rFonts w:ascii="Arial" w:hAnsi="Arial" w:cs="Arial"/>
          <w:b/>
          <w:sz w:val="20"/>
        </w:rPr>
      </w:pPr>
    </w:p>
    <w:p w14:paraId="0FA7C0FC" w14:textId="5EDC11B4" w:rsidR="00FD750B" w:rsidRPr="0010352B" w:rsidRDefault="00FD750B" w:rsidP="00A45C02">
      <w:pPr>
        <w:jc w:val="both"/>
        <w:rPr>
          <w:rFonts w:ascii="Arial" w:hAnsi="Arial" w:cs="Arial"/>
          <w:b/>
          <w:sz w:val="20"/>
        </w:rPr>
      </w:pPr>
    </w:p>
    <w:p w14:paraId="2356AFE8" w14:textId="21EB02C4" w:rsidR="007A6B69" w:rsidRPr="0010352B" w:rsidRDefault="007A6B69" w:rsidP="00A45C02">
      <w:pPr>
        <w:jc w:val="both"/>
        <w:rPr>
          <w:rFonts w:ascii="Arial" w:hAnsi="Arial" w:cs="Arial"/>
          <w:b/>
          <w:sz w:val="20"/>
        </w:rPr>
      </w:pPr>
    </w:p>
    <w:p w14:paraId="07538317" w14:textId="38608AEF" w:rsidR="007A6B69" w:rsidRPr="0010352B" w:rsidRDefault="007A6B69" w:rsidP="00A45C02">
      <w:pPr>
        <w:jc w:val="both"/>
        <w:rPr>
          <w:rFonts w:ascii="Arial" w:hAnsi="Arial" w:cs="Arial"/>
          <w:b/>
          <w:sz w:val="20"/>
        </w:rPr>
      </w:pPr>
    </w:p>
    <w:tbl>
      <w:tblPr>
        <w:tblpPr w:leftFromText="180" w:rightFromText="180" w:vertAnchor="text" w:tblpY="1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4"/>
        <w:gridCol w:w="1292"/>
        <w:gridCol w:w="1559"/>
        <w:gridCol w:w="6095"/>
        <w:gridCol w:w="1418"/>
        <w:gridCol w:w="1842"/>
        <w:gridCol w:w="1276"/>
      </w:tblGrid>
      <w:tr w:rsidR="001F3D1F" w:rsidRPr="00575B13" w14:paraId="53725B78" w14:textId="2F52B105" w:rsidTr="006C36D2">
        <w:trPr>
          <w:cantSplit/>
          <w:trHeight w:val="2825"/>
        </w:trPr>
        <w:tc>
          <w:tcPr>
            <w:tcW w:w="1964" w:type="dxa"/>
            <w:shd w:val="clear" w:color="auto" w:fill="E6E6E6"/>
          </w:tcPr>
          <w:p w14:paraId="5BAA134E" w14:textId="32D5C681" w:rsidR="001F3D1F" w:rsidRPr="00575B13" w:rsidRDefault="001F3D1F" w:rsidP="007E7E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5B13">
              <w:rPr>
                <w:rFonts w:ascii="Arial" w:hAnsi="Arial" w:cs="Arial"/>
                <w:b/>
                <w:sz w:val="22"/>
                <w:szCs w:val="22"/>
              </w:rPr>
              <w:lastRenderedPageBreak/>
              <w:t>Hazards</w:t>
            </w:r>
          </w:p>
          <w:p w14:paraId="4D4B0258" w14:textId="77777777" w:rsidR="001F3D1F" w:rsidRPr="00575B13" w:rsidRDefault="001F3D1F" w:rsidP="007E7E61">
            <w:pPr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4E2D1B47" w14:textId="45C6436D" w:rsidR="001F3D1F" w:rsidRPr="00575B13" w:rsidRDefault="001F3D1F" w:rsidP="007E7E61">
            <w:pPr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575B1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(A hazard is something that can cause harm, </w:t>
            </w:r>
            <w:proofErr w:type="gramStart"/>
            <w:r w:rsidRPr="00575B1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e.g.</w:t>
            </w:r>
            <w:proofErr w:type="gramEnd"/>
            <w:r w:rsidRPr="00575B1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electricity, chemicals, working up a ladder, noise, car, DSE</w:t>
            </w:r>
            <w:r w:rsidR="006F75FB" w:rsidRPr="00575B1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</w:p>
          <w:p w14:paraId="1444B196" w14:textId="5BB5CA29" w:rsidR="001F3D1F" w:rsidRPr="00575B13" w:rsidRDefault="001F3D1F" w:rsidP="007E7E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E6E6E6"/>
          </w:tcPr>
          <w:p w14:paraId="3BED82CF" w14:textId="77777777" w:rsidR="001F3D1F" w:rsidRPr="00575B13" w:rsidRDefault="001F3D1F" w:rsidP="007E7E6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75B13">
              <w:rPr>
                <w:rFonts w:ascii="Arial" w:eastAsia="Arial" w:hAnsi="Arial" w:cs="Arial"/>
                <w:b/>
                <w:sz w:val="22"/>
                <w:szCs w:val="22"/>
              </w:rPr>
              <w:t xml:space="preserve">People at Risk </w:t>
            </w:r>
          </w:p>
          <w:p w14:paraId="62F79602" w14:textId="77777777" w:rsidR="001F3D1F" w:rsidRPr="00575B13" w:rsidRDefault="001F3D1F" w:rsidP="007E7E6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AE26D2D" w14:textId="10F1D490" w:rsidR="001F3D1F" w:rsidRPr="00575B13" w:rsidRDefault="001F3D1F" w:rsidP="007E7E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5B1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(Students, Staff, Visitors, Contractors, Other)</w:t>
            </w:r>
            <w:r w:rsidRPr="00575B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A26FDEF" w14:textId="77777777" w:rsidR="001F3D1F" w:rsidRPr="00575B13" w:rsidRDefault="001F3D1F" w:rsidP="007E7E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5D7F2A" w14:textId="5FDA1770" w:rsidR="001F3D1F" w:rsidRPr="00575B13" w:rsidRDefault="001F3D1F" w:rsidP="007E7E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E6E6E6"/>
          </w:tcPr>
          <w:p w14:paraId="717E76BA" w14:textId="77777777" w:rsidR="001F3D1F" w:rsidRPr="00575B13" w:rsidRDefault="001F3D1F" w:rsidP="007E7E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5B13">
              <w:rPr>
                <w:rFonts w:ascii="Arial" w:hAnsi="Arial" w:cs="Arial"/>
                <w:b/>
                <w:sz w:val="22"/>
                <w:szCs w:val="22"/>
              </w:rPr>
              <w:t>What harm might occur,</w:t>
            </w:r>
          </w:p>
          <w:p w14:paraId="34AD4B49" w14:textId="77777777" w:rsidR="001F3D1F" w:rsidRPr="00575B13" w:rsidRDefault="001F3D1F" w:rsidP="007E7E61">
            <w:pPr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1B9DBE26" w14:textId="4A18CE40" w:rsidR="001F3D1F" w:rsidRPr="00575B13" w:rsidRDefault="001F3D1F" w:rsidP="007E7E61">
            <w:pPr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575B1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(Slips Trips, Falls, Breaks, Sprains etc…) </w:t>
            </w:r>
          </w:p>
          <w:p w14:paraId="3F7B8D82" w14:textId="77777777" w:rsidR="001F3D1F" w:rsidRPr="00575B13" w:rsidRDefault="001F3D1F" w:rsidP="007E7E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E6E6E6"/>
          </w:tcPr>
          <w:p w14:paraId="118E910B" w14:textId="77777777" w:rsidR="001F3D1F" w:rsidRPr="00575B13" w:rsidRDefault="001F3D1F" w:rsidP="007E7E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5B13">
              <w:rPr>
                <w:rFonts w:ascii="Arial" w:hAnsi="Arial" w:cs="Arial"/>
                <w:b/>
                <w:sz w:val="22"/>
                <w:szCs w:val="22"/>
              </w:rPr>
              <w:t xml:space="preserve">Control Measures already in place </w:t>
            </w:r>
          </w:p>
          <w:p w14:paraId="255F0F93" w14:textId="77777777" w:rsidR="001F3D1F" w:rsidRPr="00575B13" w:rsidRDefault="001F3D1F" w:rsidP="007E7E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E533EE" w14:textId="77777777" w:rsidR="001F3D1F" w:rsidRPr="00575B13" w:rsidRDefault="001F3D1F" w:rsidP="007E7E61">
            <w:pPr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575B1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(Control measures include actions that can be taken to reduce the potential of exposure to the hazard).</w:t>
            </w:r>
          </w:p>
          <w:p w14:paraId="5605FFFC" w14:textId="77777777" w:rsidR="001F3D1F" w:rsidRPr="00575B13" w:rsidRDefault="001F3D1F" w:rsidP="007E7E61">
            <w:pPr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5FE44686" w14:textId="16EE560B" w:rsidR="001F3D1F" w:rsidRPr="00575B13" w:rsidRDefault="001F3D1F" w:rsidP="007E7E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E6E6E6"/>
          </w:tcPr>
          <w:p w14:paraId="2A35EBA4" w14:textId="77777777" w:rsidR="001F3D1F" w:rsidRPr="00575B13" w:rsidRDefault="001F3D1F" w:rsidP="007E7E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5B13">
              <w:rPr>
                <w:rFonts w:ascii="Arial" w:hAnsi="Arial" w:cs="Arial"/>
                <w:b/>
                <w:sz w:val="22"/>
                <w:szCs w:val="22"/>
              </w:rPr>
              <w:t xml:space="preserve">Evaluate the Risk </w:t>
            </w:r>
          </w:p>
          <w:p w14:paraId="719DC0CD" w14:textId="77777777" w:rsidR="001F3D1F" w:rsidRPr="00575B13" w:rsidRDefault="001F3D1F" w:rsidP="007E7E61">
            <w:pPr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7B09BBE4" w14:textId="54077D2F" w:rsidR="001F3D1F" w:rsidRPr="00575B13" w:rsidRDefault="001F3D1F" w:rsidP="007E7E61">
            <w:pPr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575B1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(Having identified the hazards</w:t>
            </w:r>
            <w:r w:rsidR="007B1F82" w:rsidRPr="00575B1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and controls</w:t>
            </w:r>
            <w:r w:rsidRPr="00575B1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, decide how likely it is that harm will occur),</w:t>
            </w:r>
          </w:p>
        </w:tc>
        <w:tc>
          <w:tcPr>
            <w:tcW w:w="1842" w:type="dxa"/>
            <w:shd w:val="clear" w:color="auto" w:fill="E6E6E6"/>
          </w:tcPr>
          <w:p w14:paraId="791145A8" w14:textId="50BD6762" w:rsidR="001F3D1F" w:rsidRPr="00575B13" w:rsidRDefault="001F3D1F" w:rsidP="007E7E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5B13">
              <w:rPr>
                <w:rFonts w:ascii="Arial" w:hAnsi="Arial" w:cs="Arial"/>
                <w:b/>
                <w:sz w:val="22"/>
                <w:szCs w:val="22"/>
              </w:rPr>
              <w:t xml:space="preserve">Additional Control Measures </w:t>
            </w:r>
          </w:p>
          <w:p w14:paraId="55FF2647" w14:textId="7DA3E4BB" w:rsidR="00F02951" w:rsidRPr="00575B13" w:rsidRDefault="00622A2F" w:rsidP="007E7E61">
            <w:pPr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575B1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</w:t>
            </w:r>
            <w:r w:rsidR="00BB67E5" w:rsidRPr="00575B1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Only necessary when additional controls are required.</w:t>
            </w:r>
          </w:p>
          <w:p w14:paraId="3A4A6E64" w14:textId="314A5ADC" w:rsidR="001F3D1F" w:rsidRPr="00575B13" w:rsidRDefault="00BB67E5" w:rsidP="007554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5B1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These controls form part of the standard control measures when implemented.</w:t>
            </w:r>
            <w:r w:rsidR="00622A2F" w:rsidRPr="00575B1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E6E6E6"/>
          </w:tcPr>
          <w:p w14:paraId="51E71470" w14:textId="77777777" w:rsidR="001F3D1F" w:rsidRPr="00575B13" w:rsidRDefault="001F3D1F" w:rsidP="007E7E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5B13">
              <w:rPr>
                <w:rFonts w:ascii="Arial" w:hAnsi="Arial" w:cs="Arial"/>
                <w:b/>
                <w:sz w:val="22"/>
                <w:szCs w:val="22"/>
              </w:rPr>
              <w:t xml:space="preserve">Revaluate the </w:t>
            </w:r>
            <w:proofErr w:type="gramStart"/>
            <w:r w:rsidRPr="00575B13">
              <w:rPr>
                <w:rFonts w:ascii="Arial" w:hAnsi="Arial" w:cs="Arial"/>
                <w:b/>
                <w:sz w:val="22"/>
                <w:szCs w:val="22"/>
              </w:rPr>
              <w:t>risk</w:t>
            </w:r>
            <w:proofErr w:type="gramEnd"/>
            <w:r w:rsidRPr="00575B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FF29168" w14:textId="77777777" w:rsidR="00405621" w:rsidRPr="00575B13" w:rsidRDefault="00405621" w:rsidP="007E7E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D01508" w14:textId="5A43190E" w:rsidR="00405621" w:rsidRPr="00575B13" w:rsidRDefault="00BB67E5" w:rsidP="007E7E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5B1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By a</w:t>
            </w:r>
            <w:r w:rsidR="009E604B" w:rsidRPr="00575B1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dding the additional controls, has the rating changed?</w:t>
            </w:r>
          </w:p>
        </w:tc>
      </w:tr>
      <w:tr w:rsidR="001F3D1F" w:rsidRPr="00575B13" w14:paraId="0E99FA5D" w14:textId="67FD6BCB" w:rsidTr="00F96F76">
        <w:trPr>
          <w:trHeight w:val="251"/>
        </w:trPr>
        <w:tc>
          <w:tcPr>
            <w:tcW w:w="1964" w:type="dxa"/>
            <w:shd w:val="clear" w:color="auto" w:fill="auto"/>
          </w:tcPr>
          <w:p w14:paraId="0D2257F9" w14:textId="03EA7598" w:rsidR="001F3D1F" w:rsidRPr="00575B13" w:rsidRDefault="00135D0A" w:rsidP="007E7E61">
            <w:pPr>
              <w:rPr>
                <w:rFonts w:ascii="Arial" w:hAnsi="Arial" w:cs="Arial"/>
                <w:bCs/>
                <w:szCs w:val="24"/>
              </w:rPr>
            </w:pPr>
            <w:r w:rsidRPr="00575B13">
              <w:rPr>
                <w:rFonts w:ascii="Arial" w:hAnsi="Arial" w:cs="Arial"/>
                <w:bCs/>
                <w:szCs w:val="24"/>
              </w:rPr>
              <w:t>Electrical equipment</w:t>
            </w:r>
          </w:p>
        </w:tc>
        <w:tc>
          <w:tcPr>
            <w:tcW w:w="1292" w:type="dxa"/>
            <w:shd w:val="clear" w:color="auto" w:fill="auto"/>
          </w:tcPr>
          <w:p w14:paraId="79959D82" w14:textId="29262418" w:rsidR="001F3D1F" w:rsidRPr="00575B13" w:rsidRDefault="00135D0A" w:rsidP="007E7E61">
            <w:pPr>
              <w:rPr>
                <w:rFonts w:ascii="Arial" w:hAnsi="Arial" w:cs="Arial"/>
                <w:bCs/>
                <w:szCs w:val="24"/>
              </w:rPr>
            </w:pPr>
            <w:r w:rsidRPr="00575B13">
              <w:rPr>
                <w:rFonts w:ascii="Arial" w:hAnsi="Arial" w:cs="Arial"/>
                <w:bCs/>
                <w:szCs w:val="24"/>
              </w:rPr>
              <w:t>Students</w:t>
            </w:r>
          </w:p>
        </w:tc>
        <w:tc>
          <w:tcPr>
            <w:tcW w:w="1559" w:type="dxa"/>
          </w:tcPr>
          <w:p w14:paraId="65B7B7D9" w14:textId="77777777" w:rsidR="00135D0A" w:rsidRPr="00575B13" w:rsidRDefault="00135D0A" w:rsidP="007E7E61">
            <w:pPr>
              <w:rPr>
                <w:rFonts w:ascii="Arial" w:hAnsi="Arial" w:cs="Arial"/>
                <w:bCs/>
                <w:szCs w:val="24"/>
              </w:rPr>
            </w:pPr>
            <w:r w:rsidRPr="00575B13">
              <w:rPr>
                <w:rFonts w:ascii="Arial" w:hAnsi="Arial" w:cs="Arial"/>
                <w:bCs/>
                <w:szCs w:val="24"/>
              </w:rPr>
              <w:t>Burns,</w:t>
            </w:r>
          </w:p>
          <w:p w14:paraId="0A376759" w14:textId="15C9B4CD" w:rsidR="00135D0A" w:rsidRPr="00575B13" w:rsidRDefault="00135D0A" w:rsidP="007E7E61">
            <w:pPr>
              <w:rPr>
                <w:rFonts w:ascii="Arial" w:hAnsi="Arial" w:cs="Arial"/>
                <w:bCs/>
                <w:szCs w:val="24"/>
              </w:rPr>
            </w:pPr>
            <w:r w:rsidRPr="00575B13">
              <w:rPr>
                <w:rFonts w:ascii="Arial" w:hAnsi="Arial" w:cs="Arial"/>
                <w:bCs/>
                <w:szCs w:val="24"/>
              </w:rPr>
              <w:t>Electr</w:t>
            </w:r>
            <w:r w:rsidR="001652B0" w:rsidRPr="00575B13">
              <w:rPr>
                <w:rFonts w:ascii="Arial" w:hAnsi="Arial" w:cs="Arial"/>
                <w:bCs/>
                <w:szCs w:val="24"/>
              </w:rPr>
              <w:t>ical Shocks</w:t>
            </w:r>
          </w:p>
        </w:tc>
        <w:tc>
          <w:tcPr>
            <w:tcW w:w="6095" w:type="dxa"/>
            <w:shd w:val="clear" w:color="auto" w:fill="FFFFFF" w:themeFill="background1"/>
          </w:tcPr>
          <w:p w14:paraId="24987C80" w14:textId="77777777" w:rsidR="002D687B" w:rsidRPr="00F96F76" w:rsidRDefault="00135D0A" w:rsidP="00F96F76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F96F76">
              <w:rPr>
                <w:rFonts w:ascii="Arial" w:hAnsi="Arial" w:cs="Arial"/>
              </w:rPr>
              <w:t>UW has a current electrical condition certificate in place.</w:t>
            </w:r>
          </w:p>
          <w:p w14:paraId="4E812E8A" w14:textId="458542DA" w:rsidR="002D687B" w:rsidRPr="00F96F76" w:rsidRDefault="00135D0A" w:rsidP="00F96F76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F96F76">
              <w:rPr>
                <w:rFonts w:ascii="Arial" w:hAnsi="Arial" w:cs="Arial"/>
              </w:rPr>
              <w:t xml:space="preserve">All items of portable electrical equipment are subject to a periodic inspection and testing on a </w:t>
            </w:r>
            <w:r w:rsidR="002D687B" w:rsidRPr="00F96F76">
              <w:rPr>
                <w:rFonts w:ascii="Arial" w:hAnsi="Arial" w:cs="Arial"/>
              </w:rPr>
              <w:t>risk-based</w:t>
            </w:r>
            <w:r w:rsidRPr="00F96F76">
              <w:rPr>
                <w:rFonts w:ascii="Arial" w:hAnsi="Arial" w:cs="Arial"/>
              </w:rPr>
              <w:t xml:space="preserve"> approach. </w:t>
            </w:r>
          </w:p>
          <w:p w14:paraId="77F666DC" w14:textId="49D3EAC8" w:rsidR="00A93914" w:rsidRPr="00F96F76" w:rsidRDefault="00135D0A" w:rsidP="00F96F76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F96F76">
              <w:rPr>
                <w:rFonts w:ascii="Arial" w:hAnsi="Arial" w:cs="Arial"/>
              </w:rPr>
              <w:t xml:space="preserve">Regular visual inspections of the condition of electrical equipment are made by staff in order to identify kinked or damaged flex and cables, damaged </w:t>
            </w:r>
            <w:proofErr w:type="gramStart"/>
            <w:r w:rsidRPr="00F96F76">
              <w:rPr>
                <w:rFonts w:ascii="Arial" w:hAnsi="Arial" w:cs="Arial"/>
              </w:rPr>
              <w:t>plugs</w:t>
            </w:r>
            <w:proofErr w:type="gramEnd"/>
            <w:r w:rsidRPr="00F96F76">
              <w:rPr>
                <w:rFonts w:ascii="Arial" w:hAnsi="Arial" w:cs="Arial"/>
              </w:rPr>
              <w:t xml:space="preserve"> or sockets, burn or scorch marks and the general condition of the </w:t>
            </w:r>
            <w:r w:rsidR="00A93914" w:rsidRPr="00F96F76">
              <w:rPr>
                <w:rFonts w:ascii="Arial" w:hAnsi="Arial" w:cs="Arial"/>
              </w:rPr>
              <w:t>equipment.</w:t>
            </w:r>
            <w:r w:rsidRPr="00F96F76">
              <w:rPr>
                <w:rFonts w:ascii="Arial" w:hAnsi="Arial" w:cs="Arial"/>
              </w:rPr>
              <w:t xml:space="preserve"> </w:t>
            </w:r>
          </w:p>
          <w:p w14:paraId="7BC86AF3" w14:textId="0F4CB2D2" w:rsidR="00FC07F2" w:rsidRPr="00F96F76" w:rsidRDefault="00135D0A" w:rsidP="00F96F76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F96F76">
              <w:rPr>
                <w:rFonts w:ascii="Arial" w:hAnsi="Arial" w:cs="Arial"/>
              </w:rPr>
              <w:t>Damaged electrical equipment should be removed from use immediately and reported to IT.</w:t>
            </w:r>
          </w:p>
        </w:tc>
        <w:tc>
          <w:tcPr>
            <w:tcW w:w="1418" w:type="dxa"/>
            <w:shd w:val="clear" w:color="auto" w:fill="00B050"/>
          </w:tcPr>
          <w:p w14:paraId="52BBEDAD" w14:textId="548A2370" w:rsidR="001F3D1F" w:rsidRPr="00575B13" w:rsidRDefault="00F96F76" w:rsidP="007E7E61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Low 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CA0B0D4" w14:textId="41BF13AD" w:rsidR="00F96F76" w:rsidRPr="00F96F76" w:rsidRDefault="00F96F76" w:rsidP="00F96F76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S</w:t>
            </w:r>
            <w:r w:rsidRPr="00F96F76">
              <w:rPr>
                <w:rFonts w:ascii="Arial" w:hAnsi="Arial" w:cs="Arial"/>
                <w:bCs/>
                <w:szCs w:val="24"/>
              </w:rPr>
              <w:t>uitable controls are in</w:t>
            </w:r>
          </w:p>
          <w:p w14:paraId="0BAC7B60" w14:textId="77777777" w:rsidR="00F96F76" w:rsidRPr="00F96F76" w:rsidRDefault="00F96F76" w:rsidP="00F96F76">
            <w:pPr>
              <w:rPr>
                <w:rFonts w:ascii="Arial" w:hAnsi="Arial" w:cs="Arial"/>
                <w:bCs/>
                <w:szCs w:val="24"/>
              </w:rPr>
            </w:pPr>
            <w:r w:rsidRPr="00F96F76">
              <w:rPr>
                <w:rFonts w:ascii="Arial" w:hAnsi="Arial" w:cs="Arial"/>
                <w:bCs/>
                <w:szCs w:val="24"/>
              </w:rPr>
              <w:t>place, however, this</w:t>
            </w:r>
          </w:p>
          <w:p w14:paraId="7305DADA" w14:textId="77777777" w:rsidR="00F96F76" w:rsidRPr="00F96F76" w:rsidRDefault="00F96F76" w:rsidP="00F96F76">
            <w:pPr>
              <w:rPr>
                <w:rFonts w:ascii="Arial" w:hAnsi="Arial" w:cs="Arial"/>
                <w:bCs/>
                <w:szCs w:val="24"/>
              </w:rPr>
            </w:pPr>
            <w:r w:rsidRPr="00F96F76">
              <w:rPr>
                <w:rFonts w:ascii="Arial" w:hAnsi="Arial" w:cs="Arial"/>
                <w:bCs/>
                <w:szCs w:val="24"/>
              </w:rPr>
              <w:t>will be monitored and</w:t>
            </w:r>
          </w:p>
          <w:p w14:paraId="42A9DA40" w14:textId="77777777" w:rsidR="00F96F76" w:rsidRPr="00F96F76" w:rsidRDefault="00F96F76" w:rsidP="00F96F76">
            <w:pPr>
              <w:rPr>
                <w:rFonts w:ascii="Arial" w:hAnsi="Arial" w:cs="Arial"/>
                <w:bCs/>
                <w:szCs w:val="24"/>
              </w:rPr>
            </w:pPr>
            <w:r w:rsidRPr="00F96F76">
              <w:rPr>
                <w:rFonts w:ascii="Arial" w:hAnsi="Arial" w:cs="Arial"/>
                <w:bCs/>
                <w:szCs w:val="24"/>
              </w:rPr>
              <w:t xml:space="preserve">any areas that </w:t>
            </w:r>
            <w:proofErr w:type="gramStart"/>
            <w:r w:rsidRPr="00F96F76">
              <w:rPr>
                <w:rFonts w:ascii="Arial" w:hAnsi="Arial" w:cs="Arial"/>
                <w:bCs/>
                <w:szCs w:val="24"/>
              </w:rPr>
              <w:t>need</w:t>
            </w:r>
            <w:proofErr w:type="gramEnd"/>
          </w:p>
          <w:p w14:paraId="0926A93D" w14:textId="77777777" w:rsidR="00F96F76" w:rsidRPr="00F96F76" w:rsidRDefault="00F96F76" w:rsidP="00F96F76">
            <w:pPr>
              <w:rPr>
                <w:rFonts w:ascii="Arial" w:hAnsi="Arial" w:cs="Arial"/>
                <w:bCs/>
                <w:szCs w:val="24"/>
              </w:rPr>
            </w:pPr>
            <w:r w:rsidRPr="00F96F76">
              <w:rPr>
                <w:rFonts w:ascii="Arial" w:hAnsi="Arial" w:cs="Arial"/>
                <w:bCs/>
                <w:szCs w:val="24"/>
              </w:rPr>
              <w:t xml:space="preserve">actioning will </w:t>
            </w:r>
            <w:proofErr w:type="gramStart"/>
            <w:r w:rsidRPr="00F96F76">
              <w:rPr>
                <w:rFonts w:ascii="Arial" w:hAnsi="Arial" w:cs="Arial"/>
                <w:bCs/>
                <w:szCs w:val="24"/>
              </w:rPr>
              <w:t>be</w:t>
            </w:r>
            <w:proofErr w:type="gramEnd"/>
          </w:p>
          <w:p w14:paraId="2B37306D" w14:textId="77777777" w:rsidR="00F96F76" w:rsidRPr="00F96F76" w:rsidRDefault="00F96F76" w:rsidP="00F96F76">
            <w:pPr>
              <w:rPr>
                <w:rFonts w:ascii="Arial" w:hAnsi="Arial" w:cs="Arial"/>
                <w:bCs/>
                <w:szCs w:val="24"/>
              </w:rPr>
            </w:pPr>
            <w:r w:rsidRPr="00F96F76">
              <w:rPr>
                <w:rFonts w:ascii="Arial" w:hAnsi="Arial" w:cs="Arial"/>
                <w:bCs/>
                <w:szCs w:val="24"/>
              </w:rPr>
              <w:t>considered and</w:t>
            </w:r>
          </w:p>
          <w:p w14:paraId="5F584244" w14:textId="7F497FF7" w:rsidR="00A5555C" w:rsidRPr="00575B13" w:rsidRDefault="00F96F76" w:rsidP="00F96F76">
            <w:pPr>
              <w:rPr>
                <w:rFonts w:ascii="Arial" w:hAnsi="Arial" w:cs="Arial"/>
                <w:bCs/>
                <w:szCs w:val="24"/>
              </w:rPr>
            </w:pPr>
            <w:r w:rsidRPr="00F96F76">
              <w:rPr>
                <w:rFonts w:ascii="Arial" w:hAnsi="Arial" w:cs="Arial"/>
                <w:bCs/>
                <w:szCs w:val="24"/>
              </w:rPr>
              <w:t>implemented.</w:t>
            </w:r>
          </w:p>
        </w:tc>
        <w:tc>
          <w:tcPr>
            <w:tcW w:w="1276" w:type="dxa"/>
            <w:shd w:val="clear" w:color="auto" w:fill="00B050"/>
          </w:tcPr>
          <w:p w14:paraId="0E90F496" w14:textId="6AF8F184" w:rsidR="001F3D1F" w:rsidRPr="00575B13" w:rsidRDefault="00F96F76" w:rsidP="007E7E61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Low</w:t>
            </w:r>
          </w:p>
        </w:tc>
      </w:tr>
      <w:tr w:rsidR="007554B5" w:rsidRPr="00575B13" w14:paraId="5CD3B7FC" w14:textId="77777777" w:rsidTr="00F96F76">
        <w:trPr>
          <w:trHeight w:val="251"/>
        </w:trPr>
        <w:tc>
          <w:tcPr>
            <w:tcW w:w="1964" w:type="dxa"/>
            <w:shd w:val="clear" w:color="auto" w:fill="auto"/>
          </w:tcPr>
          <w:p w14:paraId="3D735AFC" w14:textId="021A09D5" w:rsidR="007554B5" w:rsidRPr="00575B13" w:rsidRDefault="00F85C92" w:rsidP="007554B5">
            <w:pPr>
              <w:rPr>
                <w:rFonts w:ascii="Arial" w:hAnsi="Arial" w:cs="Arial"/>
                <w:bCs/>
                <w:szCs w:val="24"/>
              </w:rPr>
            </w:pPr>
            <w:r w:rsidRPr="00575B13">
              <w:rPr>
                <w:rFonts w:ascii="Arial" w:hAnsi="Arial" w:cs="Arial"/>
                <w:bCs/>
                <w:szCs w:val="24"/>
              </w:rPr>
              <w:t xml:space="preserve">Manual Handling </w:t>
            </w:r>
          </w:p>
        </w:tc>
        <w:tc>
          <w:tcPr>
            <w:tcW w:w="1292" w:type="dxa"/>
            <w:shd w:val="clear" w:color="auto" w:fill="auto"/>
          </w:tcPr>
          <w:p w14:paraId="0D764EF1" w14:textId="76AB1BFA" w:rsidR="007554B5" w:rsidRPr="00575B13" w:rsidRDefault="00F85C92" w:rsidP="007554B5">
            <w:pPr>
              <w:rPr>
                <w:rFonts w:ascii="Arial" w:hAnsi="Arial" w:cs="Arial"/>
                <w:bCs/>
                <w:szCs w:val="24"/>
              </w:rPr>
            </w:pPr>
            <w:r w:rsidRPr="00575B13">
              <w:rPr>
                <w:rFonts w:ascii="Arial" w:hAnsi="Arial" w:cs="Arial"/>
                <w:bCs/>
                <w:szCs w:val="24"/>
              </w:rPr>
              <w:t xml:space="preserve">Students </w:t>
            </w:r>
          </w:p>
        </w:tc>
        <w:tc>
          <w:tcPr>
            <w:tcW w:w="1559" w:type="dxa"/>
          </w:tcPr>
          <w:p w14:paraId="7D922FF8" w14:textId="02BEF105" w:rsidR="00A93914" w:rsidRPr="00A93914" w:rsidRDefault="00A93914" w:rsidP="00A93914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Back Pain, sprains, strains</w:t>
            </w:r>
            <w:r w:rsidRPr="00A93914">
              <w:rPr>
                <w:rFonts w:ascii="Arial" w:hAnsi="Arial" w:cs="Arial"/>
                <w:bCs/>
                <w:szCs w:val="24"/>
              </w:rPr>
              <w:t xml:space="preserve"> and other</w:t>
            </w:r>
          </w:p>
          <w:p w14:paraId="6C4729AA" w14:textId="77777777" w:rsidR="00A93914" w:rsidRPr="00A93914" w:rsidRDefault="00A93914" w:rsidP="00A93914">
            <w:pPr>
              <w:rPr>
                <w:rFonts w:ascii="Arial" w:hAnsi="Arial" w:cs="Arial"/>
                <w:bCs/>
                <w:szCs w:val="24"/>
              </w:rPr>
            </w:pPr>
            <w:r w:rsidRPr="00A93914">
              <w:rPr>
                <w:rFonts w:ascii="Arial" w:hAnsi="Arial" w:cs="Arial"/>
                <w:bCs/>
                <w:szCs w:val="24"/>
              </w:rPr>
              <w:t>musculoskeletal</w:t>
            </w:r>
          </w:p>
          <w:p w14:paraId="0EBF1B6A" w14:textId="0116403E" w:rsidR="00A93914" w:rsidRPr="00575B13" w:rsidRDefault="00A93914" w:rsidP="00A93914">
            <w:pPr>
              <w:rPr>
                <w:rFonts w:ascii="Arial" w:hAnsi="Arial" w:cs="Arial"/>
                <w:bCs/>
                <w:szCs w:val="24"/>
              </w:rPr>
            </w:pPr>
            <w:r w:rsidRPr="00A93914">
              <w:rPr>
                <w:rFonts w:ascii="Arial" w:hAnsi="Arial" w:cs="Arial"/>
                <w:bCs/>
                <w:szCs w:val="24"/>
              </w:rPr>
              <w:t>conditions</w:t>
            </w:r>
          </w:p>
        </w:tc>
        <w:tc>
          <w:tcPr>
            <w:tcW w:w="6095" w:type="dxa"/>
            <w:shd w:val="clear" w:color="auto" w:fill="FFFFFF" w:themeFill="background1"/>
          </w:tcPr>
          <w:p w14:paraId="3A061FCC" w14:textId="77777777" w:rsidR="00A93914" w:rsidRPr="00F96F76" w:rsidRDefault="00A93914" w:rsidP="00F96F7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F96F76">
              <w:rPr>
                <w:rFonts w:ascii="Arial" w:hAnsi="Arial" w:cs="Arial"/>
              </w:rPr>
              <w:t xml:space="preserve">Students should not be moving heavy equipment without basic </w:t>
            </w:r>
            <w:r w:rsidR="001652B0" w:rsidRPr="00F96F76">
              <w:rPr>
                <w:rFonts w:ascii="Arial" w:hAnsi="Arial" w:cs="Arial"/>
              </w:rPr>
              <w:t xml:space="preserve">manual handling instruction, </w:t>
            </w:r>
            <w:proofErr w:type="gramStart"/>
            <w:r w:rsidR="001652B0" w:rsidRPr="00F96F76">
              <w:rPr>
                <w:rFonts w:ascii="Arial" w:hAnsi="Arial" w:cs="Arial"/>
              </w:rPr>
              <w:t>information</w:t>
            </w:r>
            <w:proofErr w:type="gramEnd"/>
            <w:r w:rsidR="001652B0" w:rsidRPr="00F96F76">
              <w:rPr>
                <w:rFonts w:ascii="Arial" w:hAnsi="Arial" w:cs="Arial"/>
              </w:rPr>
              <w:t xml:space="preserve"> and training. </w:t>
            </w:r>
          </w:p>
          <w:p w14:paraId="548B7D42" w14:textId="2EB29A7D" w:rsidR="007554B5" w:rsidRPr="00F96F76" w:rsidRDefault="00A93914" w:rsidP="00F96F7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Cs/>
              </w:rPr>
            </w:pPr>
            <w:r w:rsidRPr="00F96F76">
              <w:rPr>
                <w:rFonts w:ascii="Arial" w:hAnsi="Arial" w:cs="Arial"/>
              </w:rPr>
              <w:t xml:space="preserve">Students </w:t>
            </w:r>
            <w:r w:rsidR="001652B0" w:rsidRPr="00F96F76">
              <w:rPr>
                <w:rFonts w:ascii="Arial" w:hAnsi="Arial" w:cs="Arial"/>
              </w:rPr>
              <w:t xml:space="preserve">are instructed not to attempt to lift items that approach the limits of their capabilities. </w:t>
            </w:r>
          </w:p>
        </w:tc>
        <w:tc>
          <w:tcPr>
            <w:tcW w:w="1418" w:type="dxa"/>
            <w:shd w:val="clear" w:color="auto" w:fill="00B050"/>
          </w:tcPr>
          <w:p w14:paraId="06513F52" w14:textId="2CBA29B8" w:rsidR="007554B5" w:rsidRPr="00575B13" w:rsidRDefault="00F96F76" w:rsidP="007554B5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Low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F28C4CB" w14:textId="77777777" w:rsidR="00F96F76" w:rsidRPr="00F96F76" w:rsidRDefault="00F96F76" w:rsidP="00F96F76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S</w:t>
            </w:r>
            <w:r w:rsidRPr="00F96F76">
              <w:rPr>
                <w:rFonts w:ascii="Arial" w:hAnsi="Arial" w:cs="Arial"/>
                <w:bCs/>
                <w:szCs w:val="24"/>
              </w:rPr>
              <w:t>uitable controls are in</w:t>
            </w:r>
          </w:p>
          <w:p w14:paraId="2A125E3D" w14:textId="77777777" w:rsidR="00F96F76" w:rsidRPr="00F96F76" w:rsidRDefault="00F96F76" w:rsidP="00F96F76">
            <w:pPr>
              <w:rPr>
                <w:rFonts w:ascii="Arial" w:hAnsi="Arial" w:cs="Arial"/>
                <w:bCs/>
                <w:szCs w:val="24"/>
              </w:rPr>
            </w:pPr>
            <w:r w:rsidRPr="00F96F76">
              <w:rPr>
                <w:rFonts w:ascii="Arial" w:hAnsi="Arial" w:cs="Arial"/>
                <w:bCs/>
                <w:szCs w:val="24"/>
              </w:rPr>
              <w:t>place, however, this</w:t>
            </w:r>
          </w:p>
          <w:p w14:paraId="1DB6105F" w14:textId="77777777" w:rsidR="00F96F76" w:rsidRPr="00F96F76" w:rsidRDefault="00F96F76" w:rsidP="00F96F76">
            <w:pPr>
              <w:rPr>
                <w:rFonts w:ascii="Arial" w:hAnsi="Arial" w:cs="Arial"/>
                <w:bCs/>
                <w:szCs w:val="24"/>
              </w:rPr>
            </w:pPr>
            <w:r w:rsidRPr="00F96F76">
              <w:rPr>
                <w:rFonts w:ascii="Arial" w:hAnsi="Arial" w:cs="Arial"/>
                <w:bCs/>
                <w:szCs w:val="24"/>
              </w:rPr>
              <w:t>will be monitored and</w:t>
            </w:r>
          </w:p>
          <w:p w14:paraId="6C9EC78E" w14:textId="77777777" w:rsidR="00F96F76" w:rsidRPr="00F96F76" w:rsidRDefault="00F96F76" w:rsidP="00F96F76">
            <w:pPr>
              <w:rPr>
                <w:rFonts w:ascii="Arial" w:hAnsi="Arial" w:cs="Arial"/>
                <w:bCs/>
                <w:szCs w:val="24"/>
              </w:rPr>
            </w:pPr>
            <w:r w:rsidRPr="00F96F76">
              <w:rPr>
                <w:rFonts w:ascii="Arial" w:hAnsi="Arial" w:cs="Arial"/>
                <w:bCs/>
                <w:szCs w:val="24"/>
              </w:rPr>
              <w:t xml:space="preserve">any areas that </w:t>
            </w:r>
            <w:proofErr w:type="gramStart"/>
            <w:r w:rsidRPr="00F96F76">
              <w:rPr>
                <w:rFonts w:ascii="Arial" w:hAnsi="Arial" w:cs="Arial"/>
                <w:bCs/>
                <w:szCs w:val="24"/>
              </w:rPr>
              <w:t>need</w:t>
            </w:r>
            <w:proofErr w:type="gramEnd"/>
          </w:p>
          <w:p w14:paraId="225A7186" w14:textId="77777777" w:rsidR="00F96F76" w:rsidRPr="00F96F76" w:rsidRDefault="00F96F76" w:rsidP="00F96F76">
            <w:pPr>
              <w:rPr>
                <w:rFonts w:ascii="Arial" w:hAnsi="Arial" w:cs="Arial"/>
                <w:bCs/>
                <w:szCs w:val="24"/>
              </w:rPr>
            </w:pPr>
            <w:r w:rsidRPr="00F96F76">
              <w:rPr>
                <w:rFonts w:ascii="Arial" w:hAnsi="Arial" w:cs="Arial"/>
                <w:bCs/>
                <w:szCs w:val="24"/>
              </w:rPr>
              <w:lastRenderedPageBreak/>
              <w:t xml:space="preserve">actioning will </w:t>
            </w:r>
            <w:proofErr w:type="gramStart"/>
            <w:r w:rsidRPr="00F96F76">
              <w:rPr>
                <w:rFonts w:ascii="Arial" w:hAnsi="Arial" w:cs="Arial"/>
                <w:bCs/>
                <w:szCs w:val="24"/>
              </w:rPr>
              <w:t>be</w:t>
            </w:r>
            <w:proofErr w:type="gramEnd"/>
          </w:p>
          <w:p w14:paraId="02C1DA8E" w14:textId="77777777" w:rsidR="00F96F76" w:rsidRPr="00F96F76" w:rsidRDefault="00F96F76" w:rsidP="00F96F76">
            <w:pPr>
              <w:rPr>
                <w:rFonts w:ascii="Arial" w:hAnsi="Arial" w:cs="Arial"/>
                <w:bCs/>
                <w:szCs w:val="24"/>
              </w:rPr>
            </w:pPr>
            <w:r w:rsidRPr="00F96F76">
              <w:rPr>
                <w:rFonts w:ascii="Arial" w:hAnsi="Arial" w:cs="Arial"/>
                <w:bCs/>
                <w:szCs w:val="24"/>
              </w:rPr>
              <w:t>considered and</w:t>
            </w:r>
          </w:p>
          <w:p w14:paraId="75F6E74E" w14:textId="61EA27E4" w:rsidR="007554B5" w:rsidRPr="00575B13" w:rsidRDefault="00F96F76" w:rsidP="00F96F76">
            <w:pPr>
              <w:rPr>
                <w:rFonts w:ascii="Arial" w:hAnsi="Arial" w:cs="Arial"/>
                <w:bCs/>
                <w:szCs w:val="24"/>
              </w:rPr>
            </w:pPr>
            <w:r w:rsidRPr="00F96F76">
              <w:rPr>
                <w:rFonts w:ascii="Arial" w:hAnsi="Arial" w:cs="Arial"/>
                <w:bCs/>
                <w:szCs w:val="24"/>
              </w:rPr>
              <w:t>implemented.</w:t>
            </w:r>
          </w:p>
        </w:tc>
        <w:tc>
          <w:tcPr>
            <w:tcW w:w="1276" w:type="dxa"/>
            <w:shd w:val="clear" w:color="auto" w:fill="00B050"/>
          </w:tcPr>
          <w:p w14:paraId="1C149639" w14:textId="7CDF41B8" w:rsidR="007554B5" w:rsidRPr="00575B13" w:rsidRDefault="00F96F76" w:rsidP="007554B5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lastRenderedPageBreak/>
              <w:t>Low</w:t>
            </w:r>
          </w:p>
        </w:tc>
      </w:tr>
      <w:tr w:rsidR="007554B5" w:rsidRPr="00575B13" w14:paraId="4AED6E41" w14:textId="77777777" w:rsidTr="00F96F76">
        <w:trPr>
          <w:trHeight w:val="239"/>
        </w:trPr>
        <w:tc>
          <w:tcPr>
            <w:tcW w:w="1964" w:type="dxa"/>
            <w:shd w:val="clear" w:color="auto" w:fill="auto"/>
          </w:tcPr>
          <w:p w14:paraId="311DE963" w14:textId="0A0542FA" w:rsidR="007554B5" w:rsidRPr="00575B13" w:rsidRDefault="00F85C92" w:rsidP="007554B5">
            <w:pPr>
              <w:rPr>
                <w:rFonts w:ascii="Arial" w:hAnsi="Arial" w:cs="Arial"/>
                <w:bCs/>
                <w:szCs w:val="24"/>
              </w:rPr>
            </w:pPr>
            <w:r w:rsidRPr="00575B13">
              <w:rPr>
                <w:rFonts w:ascii="Arial" w:hAnsi="Arial" w:cs="Arial"/>
                <w:bCs/>
                <w:szCs w:val="24"/>
              </w:rPr>
              <w:t>Furniture and fixtures</w:t>
            </w:r>
          </w:p>
        </w:tc>
        <w:tc>
          <w:tcPr>
            <w:tcW w:w="1292" w:type="dxa"/>
            <w:shd w:val="clear" w:color="auto" w:fill="auto"/>
          </w:tcPr>
          <w:p w14:paraId="638F4451" w14:textId="7C6E644A" w:rsidR="007554B5" w:rsidRPr="00575B13" w:rsidRDefault="00A93914" w:rsidP="007554B5">
            <w:pPr>
              <w:rPr>
                <w:rFonts w:ascii="Arial" w:hAnsi="Arial" w:cs="Arial"/>
                <w:bCs/>
                <w:szCs w:val="24"/>
              </w:rPr>
            </w:pPr>
            <w:r w:rsidRPr="00575B13">
              <w:rPr>
                <w:rFonts w:ascii="Arial" w:hAnsi="Arial" w:cs="Arial"/>
                <w:bCs/>
                <w:szCs w:val="24"/>
              </w:rPr>
              <w:t>Students</w:t>
            </w:r>
          </w:p>
        </w:tc>
        <w:tc>
          <w:tcPr>
            <w:tcW w:w="1559" w:type="dxa"/>
          </w:tcPr>
          <w:p w14:paraId="0A3CD0F7" w14:textId="5C2D25B4" w:rsidR="007554B5" w:rsidRPr="00575B13" w:rsidRDefault="00A93914" w:rsidP="007554B5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Various injuries as a result of poorly maintained equipment </w:t>
            </w:r>
          </w:p>
        </w:tc>
        <w:tc>
          <w:tcPr>
            <w:tcW w:w="6095" w:type="dxa"/>
            <w:shd w:val="clear" w:color="auto" w:fill="auto"/>
          </w:tcPr>
          <w:p w14:paraId="5A2938AB" w14:textId="7651D9CC" w:rsidR="007554B5" w:rsidRPr="00F96F76" w:rsidRDefault="00F85C92" w:rsidP="00F96F76">
            <w:pPr>
              <w:pStyle w:val="ListParagraph"/>
              <w:keepNext/>
              <w:numPr>
                <w:ilvl w:val="0"/>
                <w:numId w:val="35"/>
              </w:numPr>
              <w:rPr>
                <w:rFonts w:ascii="Arial" w:hAnsi="Arial" w:cs="Arial"/>
                <w:bCs/>
              </w:rPr>
            </w:pPr>
            <w:r w:rsidRPr="00F96F76">
              <w:rPr>
                <w:rFonts w:ascii="Arial" w:hAnsi="Arial" w:cs="Arial"/>
              </w:rPr>
              <w:t xml:space="preserve">Permanent fixtures </w:t>
            </w:r>
            <w:r w:rsidR="00A93914" w:rsidRPr="00F96F76">
              <w:rPr>
                <w:rFonts w:ascii="Arial" w:hAnsi="Arial" w:cs="Arial"/>
              </w:rPr>
              <w:t>e.g.,</w:t>
            </w:r>
            <w:r w:rsidRPr="00F96F76">
              <w:rPr>
                <w:rFonts w:ascii="Arial" w:hAnsi="Arial" w:cs="Arial"/>
              </w:rPr>
              <w:t xml:space="preserve"> cupboards, shelving, display boards, and interactive white screens are securely fastened and in a good state of repair. These are monitored by users and issues are reported using the information available on the "your space" posters displayed in the areas</w:t>
            </w:r>
          </w:p>
        </w:tc>
        <w:tc>
          <w:tcPr>
            <w:tcW w:w="1418" w:type="dxa"/>
            <w:shd w:val="clear" w:color="auto" w:fill="00B050"/>
          </w:tcPr>
          <w:p w14:paraId="7A6FE703" w14:textId="1BE933CC" w:rsidR="007554B5" w:rsidRPr="00575B13" w:rsidRDefault="00F96F76" w:rsidP="007554B5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Low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6F093968" w14:textId="77777777" w:rsidR="00F96F76" w:rsidRPr="00F96F76" w:rsidRDefault="00F96F76" w:rsidP="00F96F76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S</w:t>
            </w:r>
            <w:r w:rsidRPr="00F96F76">
              <w:rPr>
                <w:rFonts w:ascii="Arial" w:hAnsi="Arial" w:cs="Arial"/>
                <w:bCs/>
                <w:szCs w:val="24"/>
              </w:rPr>
              <w:t>uitable controls are in</w:t>
            </w:r>
          </w:p>
          <w:p w14:paraId="4FEC4AFC" w14:textId="77777777" w:rsidR="00F96F76" w:rsidRPr="00F96F76" w:rsidRDefault="00F96F76" w:rsidP="00F96F76">
            <w:pPr>
              <w:rPr>
                <w:rFonts w:ascii="Arial" w:hAnsi="Arial" w:cs="Arial"/>
                <w:bCs/>
                <w:szCs w:val="24"/>
              </w:rPr>
            </w:pPr>
            <w:r w:rsidRPr="00F96F76">
              <w:rPr>
                <w:rFonts w:ascii="Arial" w:hAnsi="Arial" w:cs="Arial"/>
                <w:bCs/>
                <w:szCs w:val="24"/>
              </w:rPr>
              <w:t>place, however, this</w:t>
            </w:r>
          </w:p>
          <w:p w14:paraId="3705774B" w14:textId="77777777" w:rsidR="00F96F76" w:rsidRPr="00F96F76" w:rsidRDefault="00F96F76" w:rsidP="00F96F76">
            <w:pPr>
              <w:rPr>
                <w:rFonts w:ascii="Arial" w:hAnsi="Arial" w:cs="Arial"/>
                <w:bCs/>
                <w:szCs w:val="24"/>
              </w:rPr>
            </w:pPr>
            <w:r w:rsidRPr="00F96F76">
              <w:rPr>
                <w:rFonts w:ascii="Arial" w:hAnsi="Arial" w:cs="Arial"/>
                <w:bCs/>
                <w:szCs w:val="24"/>
              </w:rPr>
              <w:t>will be monitored and</w:t>
            </w:r>
          </w:p>
          <w:p w14:paraId="67BE589A" w14:textId="77777777" w:rsidR="00F96F76" w:rsidRPr="00F96F76" w:rsidRDefault="00F96F76" w:rsidP="00F96F76">
            <w:pPr>
              <w:rPr>
                <w:rFonts w:ascii="Arial" w:hAnsi="Arial" w:cs="Arial"/>
                <w:bCs/>
                <w:szCs w:val="24"/>
              </w:rPr>
            </w:pPr>
            <w:r w:rsidRPr="00F96F76">
              <w:rPr>
                <w:rFonts w:ascii="Arial" w:hAnsi="Arial" w:cs="Arial"/>
                <w:bCs/>
                <w:szCs w:val="24"/>
              </w:rPr>
              <w:t xml:space="preserve">any areas that </w:t>
            </w:r>
            <w:proofErr w:type="gramStart"/>
            <w:r w:rsidRPr="00F96F76">
              <w:rPr>
                <w:rFonts w:ascii="Arial" w:hAnsi="Arial" w:cs="Arial"/>
                <w:bCs/>
                <w:szCs w:val="24"/>
              </w:rPr>
              <w:t>need</w:t>
            </w:r>
            <w:proofErr w:type="gramEnd"/>
          </w:p>
          <w:p w14:paraId="0C59FC6B" w14:textId="77777777" w:rsidR="00F96F76" w:rsidRPr="00F96F76" w:rsidRDefault="00F96F76" w:rsidP="00F96F76">
            <w:pPr>
              <w:rPr>
                <w:rFonts w:ascii="Arial" w:hAnsi="Arial" w:cs="Arial"/>
                <w:bCs/>
                <w:szCs w:val="24"/>
              </w:rPr>
            </w:pPr>
            <w:r w:rsidRPr="00F96F76">
              <w:rPr>
                <w:rFonts w:ascii="Arial" w:hAnsi="Arial" w:cs="Arial"/>
                <w:bCs/>
                <w:szCs w:val="24"/>
              </w:rPr>
              <w:t xml:space="preserve">actioning will </w:t>
            </w:r>
            <w:proofErr w:type="gramStart"/>
            <w:r w:rsidRPr="00F96F76">
              <w:rPr>
                <w:rFonts w:ascii="Arial" w:hAnsi="Arial" w:cs="Arial"/>
                <w:bCs/>
                <w:szCs w:val="24"/>
              </w:rPr>
              <w:t>be</w:t>
            </w:r>
            <w:proofErr w:type="gramEnd"/>
          </w:p>
          <w:p w14:paraId="73353AA2" w14:textId="77777777" w:rsidR="00F96F76" w:rsidRPr="00F96F76" w:rsidRDefault="00F96F76" w:rsidP="00F96F76">
            <w:pPr>
              <w:rPr>
                <w:rFonts w:ascii="Arial" w:hAnsi="Arial" w:cs="Arial"/>
                <w:bCs/>
                <w:szCs w:val="24"/>
              </w:rPr>
            </w:pPr>
            <w:r w:rsidRPr="00F96F76">
              <w:rPr>
                <w:rFonts w:ascii="Arial" w:hAnsi="Arial" w:cs="Arial"/>
                <w:bCs/>
                <w:szCs w:val="24"/>
              </w:rPr>
              <w:t>considered and</w:t>
            </w:r>
          </w:p>
          <w:p w14:paraId="31FE57B3" w14:textId="5C1747AB" w:rsidR="007554B5" w:rsidRPr="00575B13" w:rsidRDefault="00F96F76" w:rsidP="00F96F76">
            <w:pPr>
              <w:rPr>
                <w:rFonts w:ascii="Arial" w:hAnsi="Arial" w:cs="Arial"/>
                <w:bCs/>
                <w:szCs w:val="24"/>
              </w:rPr>
            </w:pPr>
            <w:r w:rsidRPr="00F96F76">
              <w:rPr>
                <w:rFonts w:ascii="Arial" w:hAnsi="Arial" w:cs="Arial"/>
                <w:bCs/>
                <w:szCs w:val="24"/>
              </w:rPr>
              <w:t>implemented.</w:t>
            </w:r>
          </w:p>
        </w:tc>
        <w:tc>
          <w:tcPr>
            <w:tcW w:w="1276" w:type="dxa"/>
            <w:shd w:val="clear" w:color="auto" w:fill="00B050"/>
          </w:tcPr>
          <w:p w14:paraId="05774061" w14:textId="5C74C7A3" w:rsidR="007554B5" w:rsidRPr="00575B13" w:rsidRDefault="00F96F76" w:rsidP="007554B5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Low</w:t>
            </w:r>
          </w:p>
        </w:tc>
      </w:tr>
      <w:tr w:rsidR="007554B5" w:rsidRPr="00575B13" w14:paraId="1A7B9B29" w14:textId="77777777" w:rsidTr="00F96F76">
        <w:trPr>
          <w:trHeight w:val="239"/>
        </w:trPr>
        <w:tc>
          <w:tcPr>
            <w:tcW w:w="1964" w:type="dxa"/>
            <w:shd w:val="clear" w:color="auto" w:fill="auto"/>
          </w:tcPr>
          <w:p w14:paraId="48ECE1B8" w14:textId="0533CD33" w:rsidR="007554B5" w:rsidRPr="00A93914" w:rsidRDefault="00A93914" w:rsidP="007554B5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</w:rPr>
              <w:t>V</w:t>
            </w:r>
            <w:r w:rsidR="00575B13" w:rsidRPr="00A93914">
              <w:rPr>
                <w:rFonts w:ascii="Arial" w:hAnsi="Arial" w:cs="Arial"/>
              </w:rPr>
              <w:t>iral &amp; Bacterial Infections</w:t>
            </w:r>
          </w:p>
        </w:tc>
        <w:tc>
          <w:tcPr>
            <w:tcW w:w="1292" w:type="dxa"/>
            <w:shd w:val="clear" w:color="auto" w:fill="auto"/>
          </w:tcPr>
          <w:p w14:paraId="429C29FC" w14:textId="3C5AF27C" w:rsidR="007554B5" w:rsidRPr="00575B13" w:rsidRDefault="00A93914" w:rsidP="000E34B5">
            <w:pPr>
              <w:rPr>
                <w:rFonts w:ascii="Arial" w:hAnsi="Arial" w:cs="Arial"/>
                <w:bCs/>
                <w:szCs w:val="24"/>
              </w:rPr>
            </w:pPr>
            <w:r w:rsidRPr="00575B13">
              <w:rPr>
                <w:rFonts w:ascii="Arial" w:hAnsi="Arial" w:cs="Arial"/>
                <w:bCs/>
                <w:szCs w:val="24"/>
              </w:rPr>
              <w:t>Students</w:t>
            </w:r>
          </w:p>
        </w:tc>
        <w:tc>
          <w:tcPr>
            <w:tcW w:w="1559" w:type="dxa"/>
          </w:tcPr>
          <w:p w14:paraId="4A07B0AE" w14:textId="195BD0F4" w:rsidR="00A93914" w:rsidRPr="00A93914" w:rsidRDefault="00A93914" w:rsidP="00A93914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Flu</w:t>
            </w:r>
            <w:r w:rsidRPr="00A93914">
              <w:rPr>
                <w:rFonts w:ascii="Arial" w:hAnsi="Arial" w:cs="Arial"/>
                <w:bCs/>
                <w:szCs w:val="24"/>
              </w:rPr>
              <w:t xml:space="preserve"> like</w:t>
            </w:r>
          </w:p>
          <w:p w14:paraId="2411D69C" w14:textId="77777777" w:rsidR="00A93914" w:rsidRPr="00A93914" w:rsidRDefault="00A93914" w:rsidP="00A93914">
            <w:pPr>
              <w:rPr>
                <w:rFonts w:ascii="Arial" w:hAnsi="Arial" w:cs="Arial"/>
                <w:bCs/>
                <w:szCs w:val="24"/>
              </w:rPr>
            </w:pPr>
            <w:r w:rsidRPr="00A93914">
              <w:rPr>
                <w:rFonts w:ascii="Arial" w:hAnsi="Arial" w:cs="Arial"/>
                <w:bCs/>
                <w:szCs w:val="24"/>
              </w:rPr>
              <w:t>symptoms,</w:t>
            </w:r>
          </w:p>
          <w:p w14:paraId="5B62D884" w14:textId="77777777" w:rsidR="00A93914" w:rsidRPr="00A93914" w:rsidRDefault="00A93914" w:rsidP="00A93914">
            <w:pPr>
              <w:rPr>
                <w:rFonts w:ascii="Arial" w:hAnsi="Arial" w:cs="Arial"/>
                <w:bCs/>
                <w:szCs w:val="24"/>
              </w:rPr>
            </w:pPr>
            <w:r w:rsidRPr="00A93914">
              <w:rPr>
                <w:rFonts w:ascii="Arial" w:hAnsi="Arial" w:cs="Arial"/>
                <w:bCs/>
                <w:szCs w:val="24"/>
              </w:rPr>
              <w:t>norovirus,</w:t>
            </w:r>
          </w:p>
          <w:p w14:paraId="7A19227B" w14:textId="77777777" w:rsidR="00A93914" w:rsidRPr="00A93914" w:rsidRDefault="00A93914" w:rsidP="00A93914">
            <w:pPr>
              <w:rPr>
                <w:rFonts w:ascii="Arial" w:hAnsi="Arial" w:cs="Arial"/>
                <w:bCs/>
                <w:szCs w:val="24"/>
              </w:rPr>
            </w:pPr>
            <w:r w:rsidRPr="00A93914">
              <w:rPr>
                <w:rFonts w:ascii="Arial" w:hAnsi="Arial" w:cs="Arial"/>
                <w:bCs/>
                <w:szCs w:val="24"/>
              </w:rPr>
              <w:t>respiratory,</w:t>
            </w:r>
          </w:p>
          <w:p w14:paraId="314CC36B" w14:textId="77777777" w:rsidR="00A93914" w:rsidRPr="00A93914" w:rsidRDefault="00A93914" w:rsidP="00A93914">
            <w:pPr>
              <w:rPr>
                <w:rFonts w:ascii="Arial" w:hAnsi="Arial" w:cs="Arial"/>
                <w:bCs/>
                <w:szCs w:val="24"/>
              </w:rPr>
            </w:pPr>
            <w:r w:rsidRPr="00A93914">
              <w:rPr>
                <w:rFonts w:ascii="Arial" w:hAnsi="Arial" w:cs="Arial"/>
                <w:bCs/>
                <w:szCs w:val="24"/>
              </w:rPr>
              <w:t>infections such as</w:t>
            </w:r>
          </w:p>
          <w:p w14:paraId="68F1A7BA" w14:textId="77777777" w:rsidR="00A93914" w:rsidRPr="00A93914" w:rsidRDefault="00A93914" w:rsidP="00A93914">
            <w:pPr>
              <w:rPr>
                <w:rFonts w:ascii="Arial" w:hAnsi="Arial" w:cs="Arial"/>
                <w:bCs/>
                <w:szCs w:val="24"/>
              </w:rPr>
            </w:pPr>
            <w:r w:rsidRPr="00A93914">
              <w:rPr>
                <w:rFonts w:ascii="Arial" w:hAnsi="Arial" w:cs="Arial"/>
                <w:bCs/>
                <w:szCs w:val="24"/>
              </w:rPr>
              <w:t>covid, monkey</w:t>
            </w:r>
          </w:p>
          <w:p w14:paraId="7C036FBA" w14:textId="19BC6BD4" w:rsidR="007554B5" w:rsidRPr="00575B13" w:rsidRDefault="00A93914" w:rsidP="00A93914">
            <w:pPr>
              <w:rPr>
                <w:rFonts w:ascii="Arial" w:hAnsi="Arial" w:cs="Arial"/>
                <w:bCs/>
                <w:szCs w:val="24"/>
              </w:rPr>
            </w:pPr>
            <w:r w:rsidRPr="00A93914">
              <w:rPr>
                <w:rFonts w:ascii="Arial" w:hAnsi="Arial" w:cs="Arial"/>
                <w:bCs/>
                <w:szCs w:val="24"/>
              </w:rPr>
              <w:t>pox</w:t>
            </w:r>
          </w:p>
        </w:tc>
        <w:tc>
          <w:tcPr>
            <w:tcW w:w="6095" w:type="dxa"/>
            <w:shd w:val="clear" w:color="auto" w:fill="auto"/>
          </w:tcPr>
          <w:p w14:paraId="0E2D75A9" w14:textId="77777777" w:rsidR="00A93914" w:rsidRPr="00F96F76" w:rsidRDefault="00575B13" w:rsidP="00F96F76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Cs/>
              </w:rPr>
            </w:pPr>
            <w:r w:rsidRPr="00F96F76">
              <w:rPr>
                <w:rFonts w:ascii="Arial" w:hAnsi="Arial" w:cs="Arial"/>
                <w:bCs/>
              </w:rPr>
              <w:t>R</w:t>
            </w:r>
            <w:r w:rsidRPr="00F96F76">
              <w:rPr>
                <w:rFonts w:ascii="Arial" w:hAnsi="Arial" w:cs="Arial"/>
                <w:bCs/>
              </w:rPr>
              <w:t>eview the current status of viral infections and follow the advice provided by the UK Health Security Agency (UKHSA) and take steps accordingly.</w:t>
            </w:r>
          </w:p>
          <w:p w14:paraId="2AE221D7" w14:textId="04716B49" w:rsidR="007554B5" w:rsidRPr="00F96F76" w:rsidRDefault="00575B13" w:rsidP="00F96F76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Cs/>
              </w:rPr>
            </w:pPr>
            <w:r w:rsidRPr="00F96F76">
              <w:rPr>
                <w:rFonts w:ascii="Arial" w:hAnsi="Arial" w:cs="Arial"/>
                <w:bCs/>
              </w:rPr>
              <w:t xml:space="preserve">Opening windows for 10 minutes every hour will significantly </w:t>
            </w:r>
            <w:r w:rsidR="00A93914" w:rsidRPr="00F96F76">
              <w:rPr>
                <w:rFonts w:ascii="Arial" w:hAnsi="Arial" w:cs="Arial"/>
                <w:bCs/>
              </w:rPr>
              <w:t>reduce</w:t>
            </w:r>
            <w:r w:rsidRPr="00F96F76">
              <w:rPr>
                <w:rFonts w:ascii="Arial" w:hAnsi="Arial" w:cs="Arial"/>
                <w:bCs/>
              </w:rPr>
              <w:t xml:space="preserve"> the risk of those in the room windows do not need to be open all the time to improve ventilation. Bringing fresh air into a room by opening a door or a window even for a few minutes at a time helps remove older stale air that could contain virus particles and reduces the chance of spreading infections</w:t>
            </w:r>
          </w:p>
        </w:tc>
        <w:tc>
          <w:tcPr>
            <w:tcW w:w="1418" w:type="dxa"/>
            <w:shd w:val="clear" w:color="auto" w:fill="FFC000"/>
          </w:tcPr>
          <w:p w14:paraId="403904E8" w14:textId="2617AD15" w:rsidR="007554B5" w:rsidRPr="00575B13" w:rsidRDefault="00A93914" w:rsidP="007554B5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Medium 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667DFCEA" w14:textId="3BCFB9ED" w:rsidR="007554B5" w:rsidRPr="00A93914" w:rsidRDefault="00A93914" w:rsidP="007554B5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</w:rPr>
              <w:t>S</w:t>
            </w:r>
            <w:r w:rsidRPr="00A93914">
              <w:rPr>
                <w:rFonts w:ascii="Arial" w:hAnsi="Arial" w:cs="Arial"/>
              </w:rPr>
              <w:t xml:space="preserve">uitable controls are in </w:t>
            </w:r>
            <w:proofErr w:type="gramStart"/>
            <w:r w:rsidRPr="00A93914">
              <w:rPr>
                <w:rFonts w:ascii="Arial" w:hAnsi="Arial" w:cs="Arial"/>
              </w:rPr>
              <w:t>place,</w:t>
            </w:r>
            <w:proofErr w:type="gramEnd"/>
            <w:r w:rsidRPr="00A93914">
              <w:rPr>
                <w:rFonts w:ascii="Arial" w:hAnsi="Arial" w:cs="Arial"/>
              </w:rPr>
              <w:t xml:space="preserve"> however, this will be monitored and any guidance from the UK Health Security Agency &amp; UEB will be implemented.</w:t>
            </w:r>
          </w:p>
        </w:tc>
        <w:tc>
          <w:tcPr>
            <w:tcW w:w="1276" w:type="dxa"/>
            <w:shd w:val="clear" w:color="auto" w:fill="FFC000"/>
          </w:tcPr>
          <w:p w14:paraId="0A5C8589" w14:textId="327D89E0" w:rsidR="007554B5" w:rsidRPr="00575B13" w:rsidRDefault="00A93914" w:rsidP="007554B5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Medium</w:t>
            </w:r>
          </w:p>
        </w:tc>
      </w:tr>
      <w:tr w:rsidR="007554B5" w:rsidRPr="00575B13" w14:paraId="02A689A1" w14:textId="74EC4590" w:rsidTr="00F96F76">
        <w:trPr>
          <w:trHeight w:val="239"/>
        </w:trPr>
        <w:tc>
          <w:tcPr>
            <w:tcW w:w="1964" w:type="dxa"/>
            <w:shd w:val="clear" w:color="auto" w:fill="auto"/>
          </w:tcPr>
          <w:p w14:paraId="43E7D34D" w14:textId="68C90094" w:rsidR="007554B5" w:rsidRPr="00575B13" w:rsidRDefault="00A93914" w:rsidP="007554B5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lastRenderedPageBreak/>
              <w:t>Lone/Late Working</w:t>
            </w:r>
          </w:p>
        </w:tc>
        <w:tc>
          <w:tcPr>
            <w:tcW w:w="1292" w:type="dxa"/>
            <w:shd w:val="clear" w:color="auto" w:fill="auto"/>
          </w:tcPr>
          <w:p w14:paraId="2FA21AB3" w14:textId="6B2327FD" w:rsidR="007554B5" w:rsidRPr="00575B13" w:rsidRDefault="00A93914" w:rsidP="007554B5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Students</w:t>
            </w:r>
          </w:p>
        </w:tc>
        <w:tc>
          <w:tcPr>
            <w:tcW w:w="1559" w:type="dxa"/>
          </w:tcPr>
          <w:p w14:paraId="745EE014" w14:textId="426532A9" w:rsidR="007554B5" w:rsidRPr="002D687B" w:rsidRDefault="00A93914" w:rsidP="007554B5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Acts of aggression</w:t>
            </w:r>
          </w:p>
        </w:tc>
        <w:tc>
          <w:tcPr>
            <w:tcW w:w="6095" w:type="dxa"/>
            <w:shd w:val="clear" w:color="auto" w:fill="auto"/>
          </w:tcPr>
          <w:p w14:paraId="3FAD7C2E" w14:textId="11CF4A33" w:rsidR="00F96F76" w:rsidRPr="00F96F76" w:rsidRDefault="00575B13" w:rsidP="00E852CC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F96F76">
              <w:rPr>
                <w:rFonts w:ascii="Arial" w:hAnsi="Arial" w:cs="Arial"/>
              </w:rPr>
              <w:t xml:space="preserve">All computers and key locations have access to the phone Via MS Teams to call for assistance from security on 01905 855495 or </w:t>
            </w:r>
            <w:proofErr w:type="gramStart"/>
            <w:r w:rsidRPr="00F96F76">
              <w:rPr>
                <w:rFonts w:ascii="Arial" w:hAnsi="Arial" w:cs="Arial"/>
              </w:rPr>
              <w:t>07977973956</w:t>
            </w:r>
            <w:proofErr w:type="gramEnd"/>
          </w:p>
          <w:p w14:paraId="78E703D0" w14:textId="2CA5FE35" w:rsidR="00A93914" w:rsidRPr="00F96F76" w:rsidRDefault="00A93914" w:rsidP="00F96F7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Cs w:val="20"/>
              </w:rPr>
            </w:pPr>
            <w:r w:rsidRPr="00F96F76">
              <w:rPr>
                <w:rFonts w:ascii="Arial" w:hAnsi="Arial" w:cs="Arial"/>
              </w:rPr>
              <w:t>Students are e</w:t>
            </w:r>
            <w:r w:rsidRPr="00F96F76">
              <w:rPr>
                <w:rFonts w:ascii="Arial" w:hAnsi="Arial" w:cs="Arial"/>
              </w:rPr>
              <w:t>ncourage</w:t>
            </w:r>
            <w:r w:rsidRPr="00F96F76">
              <w:rPr>
                <w:rFonts w:ascii="Arial" w:hAnsi="Arial" w:cs="Arial"/>
              </w:rPr>
              <w:t>d</w:t>
            </w:r>
            <w:r w:rsidRPr="00F96F76">
              <w:rPr>
                <w:rFonts w:ascii="Arial" w:hAnsi="Arial" w:cs="Arial"/>
              </w:rPr>
              <w:t xml:space="preserve"> to take up the "Call my Alert" </w:t>
            </w:r>
            <w:r w:rsidRPr="00F96F76">
              <w:rPr>
                <w:rFonts w:ascii="Arial" w:hAnsi="Arial" w:cs="Arial"/>
              </w:rPr>
              <w:t>app.</w:t>
            </w:r>
            <w:r w:rsidRPr="00F96F76">
              <w:rPr>
                <w:rFonts w:ascii="Arial" w:hAnsi="Arial" w:cs="Arial"/>
              </w:rPr>
              <w:t xml:space="preserve"> </w:t>
            </w:r>
            <w:r w:rsidRPr="00F96F76">
              <w:rPr>
                <w:rFonts w:ascii="Arial" w:hAnsi="Arial" w:cs="Arial"/>
              </w:rPr>
              <w:t>T</w:t>
            </w:r>
            <w:r w:rsidRPr="00F96F76">
              <w:rPr>
                <w:rFonts w:ascii="Arial" w:hAnsi="Arial" w:cs="Arial"/>
              </w:rPr>
              <w:t>he SOS button will alert the security desk who can</w:t>
            </w:r>
            <w:r w:rsidR="00F96F76" w:rsidRPr="00F96F76">
              <w:rPr>
                <w:rFonts w:ascii="Arial" w:hAnsi="Arial" w:cs="Arial"/>
              </w:rPr>
              <w:t xml:space="preserve"> </w:t>
            </w:r>
            <w:r w:rsidRPr="00F96F76">
              <w:rPr>
                <w:rFonts w:ascii="Arial" w:hAnsi="Arial" w:cs="Arial"/>
              </w:rPr>
              <w:t>send a member of staff to support/resolve any conflict.</w:t>
            </w:r>
          </w:p>
        </w:tc>
        <w:tc>
          <w:tcPr>
            <w:tcW w:w="1418" w:type="dxa"/>
            <w:shd w:val="clear" w:color="auto" w:fill="00B050"/>
          </w:tcPr>
          <w:p w14:paraId="518A4B02" w14:textId="071BB0B4" w:rsidR="007554B5" w:rsidRPr="00575B13" w:rsidRDefault="00F96F76" w:rsidP="007554B5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Low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4255DD7" w14:textId="77777777" w:rsidR="00F96F76" w:rsidRPr="00F96F76" w:rsidRDefault="00F96F76" w:rsidP="00F96F76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S</w:t>
            </w:r>
            <w:r w:rsidRPr="00F96F76">
              <w:rPr>
                <w:rFonts w:ascii="Arial" w:hAnsi="Arial" w:cs="Arial"/>
                <w:bCs/>
                <w:szCs w:val="24"/>
              </w:rPr>
              <w:t>uitable controls are in</w:t>
            </w:r>
          </w:p>
          <w:p w14:paraId="288DB81B" w14:textId="77777777" w:rsidR="00F96F76" w:rsidRPr="00F96F76" w:rsidRDefault="00F96F76" w:rsidP="00F96F76">
            <w:pPr>
              <w:rPr>
                <w:rFonts w:ascii="Arial" w:hAnsi="Arial" w:cs="Arial"/>
                <w:bCs/>
                <w:szCs w:val="24"/>
              </w:rPr>
            </w:pPr>
            <w:r w:rsidRPr="00F96F76">
              <w:rPr>
                <w:rFonts w:ascii="Arial" w:hAnsi="Arial" w:cs="Arial"/>
                <w:bCs/>
                <w:szCs w:val="24"/>
              </w:rPr>
              <w:t>place, however, this</w:t>
            </w:r>
          </w:p>
          <w:p w14:paraId="5FDCA3B9" w14:textId="77777777" w:rsidR="00F96F76" w:rsidRPr="00F96F76" w:rsidRDefault="00F96F76" w:rsidP="00F96F76">
            <w:pPr>
              <w:rPr>
                <w:rFonts w:ascii="Arial" w:hAnsi="Arial" w:cs="Arial"/>
                <w:bCs/>
                <w:szCs w:val="24"/>
              </w:rPr>
            </w:pPr>
            <w:r w:rsidRPr="00F96F76">
              <w:rPr>
                <w:rFonts w:ascii="Arial" w:hAnsi="Arial" w:cs="Arial"/>
                <w:bCs/>
                <w:szCs w:val="24"/>
              </w:rPr>
              <w:t>will be monitored and</w:t>
            </w:r>
          </w:p>
          <w:p w14:paraId="2E81C7BA" w14:textId="77777777" w:rsidR="00F96F76" w:rsidRPr="00F96F76" w:rsidRDefault="00F96F76" w:rsidP="00F96F76">
            <w:pPr>
              <w:rPr>
                <w:rFonts w:ascii="Arial" w:hAnsi="Arial" w:cs="Arial"/>
                <w:bCs/>
                <w:szCs w:val="24"/>
              </w:rPr>
            </w:pPr>
            <w:r w:rsidRPr="00F96F76">
              <w:rPr>
                <w:rFonts w:ascii="Arial" w:hAnsi="Arial" w:cs="Arial"/>
                <w:bCs/>
                <w:szCs w:val="24"/>
              </w:rPr>
              <w:t xml:space="preserve">any areas that </w:t>
            </w:r>
            <w:proofErr w:type="gramStart"/>
            <w:r w:rsidRPr="00F96F76">
              <w:rPr>
                <w:rFonts w:ascii="Arial" w:hAnsi="Arial" w:cs="Arial"/>
                <w:bCs/>
                <w:szCs w:val="24"/>
              </w:rPr>
              <w:t>need</w:t>
            </w:r>
            <w:proofErr w:type="gramEnd"/>
          </w:p>
          <w:p w14:paraId="43D7E40A" w14:textId="77777777" w:rsidR="00F96F76" w:rsidRPr="00F96F76" w:rsidRDefault="00F96F76" w:rsidP="00F96F76">
            <w:pPr>
              <w:rPr>
                <w:rFonts w:ascii="Arial" w:hAnsi="Arial" w:cs="Arial"/>
                <w:bCs/>
                <w:szCs w:val="24"/>
              </w:rPr>
            </w:pPr>
            <w:r w:rsidRPr="00F96F76">
              <w:rPr>
                <w:rFonts w:ascii="Arial" w:hAnsi="Arial" w:cs="Arial"/>
                <w:bCs/>
                <w:szCs w:val="24"/>
              </w:rPr>
              <w:t xml:space="preserve">actioning will </w:t>
            </w:r>
            <w:proofErr w:type="gramStart"/>
            <w:r w:rsidRPr="00F96F76">
              <w:rPr>
                <w:rFonts w:ascii="Arial" w:hAnsi="Arial" w:cs="Arial"/>
                <w:bCs/>
                <w:szCs w:val="24"/>
              </w:rPr>
              <w:t>be</w:t>
            </w:r>
            <w:proofErr w:type="gramEnd"/>
          </w:p>
          <w:p w14:paraId="4C5439AF" w14:textId="77777777" w:rsidR="00F96F76" w:rsidRPr="00F96F76" w:rsidRDefault="00F96F76" w:rsidP="00F96F76">
            <w:pPr>
              <w:rPr>
                <w:rFonts w:ascii="Arial" w:hAnsi="Arial" w:cs="Arial"/>
                <w:bCs/>
                <w:szCs w:val="24"/>
              </w:rPr>
            </w:pPr>
            <w:r w:rsidRPr="00F96F76">
              <w:rPr>
                <w:rFonts w:ascii="Arial" w:hAnsi="Arial" w:cs="Arial"/>
                <w:bCs/>
                <w:szCs w:val="24"/>
              </w:rPr>
              <w:t>considered and</w:t>
            </w:r>
          </w:p>
          <w:p w14:paraId="416C5CB9" w14:textId="5635D78C" w:rsidR="007554B5" w:rsidRPr="00575B13" w:rsidRDefault="00F96F76" w:rsidP="00F96F76">
            <w:pPr>
              <w:rPr>
                <w:rFonts w:ascii="Arial" w:hAnsi="Arial" w:cs="Arial"/>
                <w:bCs/>
                <w:szCs w:val="24"/>
              </w:rPr>
            </w:pPr>
            <w:r w:rsidRPr="00F96F76">
              <w:rPr>
                <w:rFonts w:ascii="Arial" w:hAnsi="Arial" w:cs="Arial"/>
                <w:bCs/>
                <w:szCs w:val="24"/>
              </w:rPr>
              <w:t>implemented.</w:t>
            </w:r>
          </w:p>
        </w:tc>
        <w:tc>
          <w:tcPr>
            <w:tcW w:w="1276" w:type="dxa"/>
            <w:shd w:val="clear" w:color="auto" w:fill="00B050"/>
          </w:tcPr>
          <w:p w14:paraId="1A9FB9F9" w14:textId="4C569FDD" w:rsidR="007554B5" w:rsidRPr="00575B13" w:rsidRDefault="00F96F76" w:rsidP="007554B5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Low</w:t>
            </w:r>
          </w:p>
        </w:tc>
      </w:tr>
      <w:tr w:rsidR="00C801D6" w:rsidRPr="00575B13" w14:paraId="0AA1B13B" w14:textId="77777777" w:rsidTr="00F96F76">
        <w:trPr>
          <w:trHeight w:val="239"/>
        </w:trPr>
        <w:tc>
          <w:tcPr>
            <w:tcW w:w="1964" w:type="dxa"/>
            <w:shd w:val="clear" w:color="auto" w:fill="auto"/>
          </w:tcPr>
          <w:p w14:paraId="64C9CDBD" w14:textId="4188858B" w:rsidR="00C801D6" w:rsidRPr="00575B13" w:rsidRDefault="00F96F76" w:rsidP="00C801D6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Weather</w:t>
            </w:r>
          </w:p>
        </w:tc>
        <w:tc>
          <w:tcPr>
            <w:tcW w:w="1292" w:type="dxa"/>
            <w:shd w:val="clear" w:color="auto" w:fill="auto"/>
          </w:tcPr>
          <w:p w14:paraId="2CE6C44C" w14:textId="2F0FF5C1" w:rsidR="00C801D6" w:rsidRPr="00575B13" w:rsidRDefault="00F96F76" w:rsidP="00C801D6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Students</w:t>
            </w:r>
          </w:p>
        </w:tc>
        <w:tc>
          <w:tcPr>
            <w:tcW w:w="1559" w:type="dxa"/>
          </w:tcPr>
          <w:p w14:paraId="130765E1" w14:textId="7B15A5B9" w:rsidR="00F96F76" w:rsidRPr="00F96F76" w:rsidRDefault="00F96F76" w:rsidP="00F96F76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T</w:t>
            </w:r>
            <w:r w:rsidRPr="00F96F76">
              <w:rPr>
                <w:rFonts w:ascii="Arial" w:hAnsi="Arial" w:cs="Arial"/>
                <w:bCs/>
                <w:szCs w:val="24"/>
              </w:rPr>
              <w:t>emperature</w:t>
            </w:r>
          </w:p>
          <w:p w14:paraId="1DDC3132" w14:textId="77777777" w:rsidR="00F96F76" w:rsidRPr="00F96F76" w:rsidRDefault="00F96F76" w:rsidP="00F96F76">
            <w:pPr>
              <w:rPr>
                <w:rFonts w:ascii="Arial" w:hAnsi="Arial" w:cs="Arial"/>
                <w:bCs/>
                <w:szCs w:val="24"/>
              </w:rPr>
            </w:pPr>
            <w:r w:rsidRPr="00F96F76">
              <w:rPr>
                <w:rFonts w:ascii="Arial" w:hAnsi="Arial" w:cs="Arial"/>
                <w:bCs/>
                <w:szCs w:val="24"/>
              </w:rPr>
              <w:t>related</w:t>
            </w:r>
          </w:p>
          <w:p w14:paraId="23581771" w14:textId="77777777" w:rsidR="00F96F76" w:rsidRPr="00F96F76" w:rsidRDefault="00F96F76" w:rsidP="00F96F76">
            <w:pPr>
              <w:rPr>
                <w:rFonts w:ascii="Arial" w:hAnsi="Arial" w:cs="Arial"/>
                <w:bCs/>
                <w:szCs w:val="24"/>
              </w:rPr>
            </w:pPr>
            <w:r w:rsidRPr="00F96F76">
              <w:rPr>
                <w:rFonts w:ascii="Arial" w:hAnsi="Arial" w:cs="Arial"/>
                <w:bCs/>
                <w:szCs w:val="24"/>
              </w:rPr>
              <w:t>conditions, eye</w:t>
            </w:r>
          </w:p>
          <w:p w14:paraId="05882072" w14:textId="77777777" w:rsidR="00F96F76" w:rsidRPr="00F96F76" w:rsidRDefault="00F96F76" w:rsidP="00F96F76">
            <w:pPr>
              <w:rPr>
                <w:rFonts w:ascii="Arial" w:hAnsi="Arial" w:cs="Arial"/>
                <w:bCs/>
                <w:szCs w:val="24"/>
              </w:rPr>
            </w:pPr>
            <w:r w:rsidRPr="00F96F76">
              <w:rPr>
                <w:rFonts w:ascii="Arial" w:hAnsi="Arial" w:cs="Arial"/>
                <w:bCs/>
                <w:szCs w:val="24"/>
              </w:rPr>
              <w:t>strain, heat</w:t>
            </w:r>
          </w:p>
          <w:p w14:paraId="52517973" w14:textId="77777777" w:rsidR="00F96F76" w:rsidRPr="00F96F76" w:rsidRDefault="00F96F76" w:rsidP="00F96F76">
            <w:pPr>
              <w:rPr>
                <w:rFonts w:ascii="Arial" w:hAnsi="Arial" w:cs="Arial"/>
                <w:bCs/>
                <w:szCs w:val="24"/>
              </w:rPr>
            </w:pPr>
            <w:r w:rsidRPr="00F96F76">
              <w:rPr>
                <w:rFonts w:ascii="Arial" w:hAnsi="Arial" w:cs="Arial"/>
                <w:bCs/>
                <w:szCs w:val="24"/>
              </w:rPr>
              <w:t>exhaustion, chill</w:t>
            </w:r>
          </w:p>
          <w:p w14:paraId="2C055C05" w14:textId="1AAD07EC" w:rsidR="00C801D6" w:rsidRPr="00575B13" w:rsidRDefault="00F96F76" w:rsidP="00F96F76">
            <w:pPr>
              <w:rPr>
                <w:rFonts w:ascii="Arial" w:hAnsi="Arial" w:cs="Arial"/>
                <w:bCs/>
                <w:szCs w:val="24"/>
              </w:rPr>
            </w:pPr>
            <w:r w:rsidRPr="00F96F76">
              <w:rPr>
                <w:rFonts w:ascii="Arial" w:hAnsi="Arial" w:cs="Arial"/>
                <w:bCs/>
                <w:szCs w:val="24"/>
              </w:rPr>
              <w:t>etc</w:t>
            </w:r>
          </w:p>
        </w:tc>
        <w:tc>
          <w:tcPr>
            <w:tcW w:w="6095" w:type="dxa"/>
            <w:shd w:val="clear" w:color="auto" w:fill="auto"/>
          </w:tcPr>
          <w:p w14:paraId="4B3C72E5" w14:textId="488224FC" w:rsidR="00F96F76" w:rsidRPr="00F96F76" w:rsidRDefault="002D687B" w:rsidP="00E852CC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F96F76">
              <w:rPr>
                <w:rFonts w:ascii="Arial" w:hAnsi="Arial" w:cs="Arial"/>
              </w:rPr>
              <w:t>Natural ventilation is provided by opening windows &amp; forced ventilation system.</w:t>
            </w:r>
          </w:p>
          <w:p w14:paraId="1C668CA6" w14:textId="6E539068" w:rsidR="00F96F76" w:rsidRPr="00F96F76" w:rsidRDefault="002D687B" w:rsidP="00E852CC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F96F76">
              <w:rPr>
                <w:rFonts w:ascii="Arial" w:hAnsi="Arial" w:cs="Arial"/>
              </w:rPr>
              <w:t>Central heating system is capable of maintaining suitable winter temperatures provided. System subject to routine maintenance.</w:t>
            </w:r>
          </w:p>
          <w:p w14:paraId="34A6E514" w14:textId="77777777" w:rsidR="00F96F76" w:rsidRPr="00F96F76" w:rsidRDefault="002D687B" w:rsidP="00F96F7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F96F76">
              <w:rPr>
                <w:rFonts w:ascii="Arial" w:hAnsi="Arial" w:cs="Arial"/>
              </w:rPr>
              <w:t xml:space="preserve">Air conditioning units are provided in a number of locations (not all). Subject to annual maintenance </w:t>
            </w:r>
          </w:p>
          <w:p w14:paraId="404F0334" w14:textId="2705E097" w:rsidR="00F96F76" w:rsidRPr="00F96F76" w:rsidRDefault="002D687B" w:rsidP="00E852CC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F96F76">
              <w:rPr>
                <w:rFonts w:ascii="Arial" w:hAnsi="Arial" w:cs="Arial"/>
              </w:rPr>
              <w:t>Suitable measures with blinds etc. to prevent glare and heat from the sun.</w:t>
            </w:r>
          </w:p>
          <w:p w14:paraId="64A7FF6F" w14:textId="0E758FD4" w:rsidR="006C36D2" w:rsidRPr="00F96F76" w:rsidRDefault="002D687B" w:rsidP="00F96F7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Cs w:val="20"/>
              </w:rPr>
            </w:pPr>
            <w:r w:rsidRPr="00F96F76">
              <w:rPr>
                <w:rFonts w:ascii="Arial" w:hAnsi="Arial" w:cs="Arial"/>
              </w:rPr>
              <w:t>Updates from the Co</w:t>
            </w:r>
            <w:r w:rsidR="00F96F76" w:rsidRPr="00F96F76">
              <w:rPr>
                <w:rFonts w:ascii="Arial" w:hAnsi="Arial" w:cs="Arial"/>
              </w:rPr>
              <w:t>mm</w:t>
            </w:r>
            <w:r w:rsidRPr="00F96F76">
              <w:rPr>
                <w:rFonts w:ascii="Arial" w:hAnsi="Arial" w:cs="Arial"/>
              </w:rPr>
              <w:t>s team regarding coping in hot/cold temperatures are in place to remind staff and students of the best way of working. (</w:t>
            </w:r>
            <w:r w:rsidR="00F96F76" w:rsidRPr="00F96F76">
              <w:rPr>
                <w:rFonts w:ascii="Arial" w:hAnsi="Arial" w:cs="Arial"/>
              </w:rPr>
              <w:t>Such</w:t>
            </w:r>
            <w:r w:rsidRPr="00F96F76">
              <w:rPr>
                <w:rFonts w:ascii="Arial" w:hAnsi="Arial" w:cs="Arial"/>
              </w:rPr>
              <w:t xml:space="preserve"> as loose clothing, drinking more etc..)</w:t>
            </w:r>
          </w:p>
        </w:tc>
        <w:tc>
          <w:tcPr>
            <w:tcW w:w="1418" w:type="dxa"/>
            <w:shd w:val="clear" w:color="auto" w:fill="00B050"/>
          </w:tcPr>
          <w:p w14:paraId="1BFF3A71" w14:textId="323FBD26" w:rsidR="00C801D6" w:rsidRPr="00575B13" w:rsidRDefault="00F96F76" w:rsidP="00C801D6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Low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6A9B020E" w14:textId="77777777" w:rsidR="00F96F76" w:rsidRPr="00F96F76" w:rsidRDefault="00F96F76" w:rsidP="00F96F76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S</w:t>
            </w:r>
            <w:r w:rsidRPr="00F96F76">
              <w:rPr>
                <w:rFonts w:ascii="Arial" w:hAnsi="Arial" w:cs="Arial"/>
                <w:bCs/>
                <w:szCs w:val="24"/>
              </w:rPr>
              <w:t>uitable controls are in</w:t>
            </w:r>
          </w:p>
          <w:p w14:paraId="57AAB803" w14:textId="77777777" w:rsidR="00F96F76" w:rsidRPr="00F96F76" w:rsidRDefault="00F96F76" w:rsidP="00F96F76">
            <w:pPr>
              <w:rPr>
                <w:rFonts w:ascii="Arial" w:hAnsi="Arial" w:cs="Arial"/>
                <w:bCs/>
                <w:szCs w:val="24"/>
              </w:rPr>
            </w:pPr>
            <w:r w:rsidRPr="00F96F76">
              <w:rPr>
                <w:rFonts w:ascii="Arial" w:hAnsi="Arial" w:cs="Arial"/>
                <w:bCs/>
                <w:szCs w:val="24"/>
              </w:rPr>
              <w:t>place, however, this</w:t>
            </w:r>
          </w:p>
          <w:p w14:paraId="4B623EA1" w14:textId="77777777" w:rsidR="00F96F76" w:rsidRPr="00F96F76" w:rsidRDefault="00F96F76" w:rsidP="00F96F76">
            <w:pPr>
              <w:rPr>
                <w:rFonts w:ascii="Arial" w:hAnsi="Arial" w:cs="Arial"/>
                <w:bCs/>
                <w:szCs w:val="24"/>
              </w:rPr>
            </w:pPr>
            <w:r w:rsidRPr="00F96F76">
              <w:rPr>
                <w:rFonts w:ascii="Arial" w:hAnsi="Arial" w:cs="Arial"/>
                <w:bCs/>
                <w:szCs w:val="24"/>
              </w:rPr>
              <w:t>will be monitored and</w:t>
            </w:r>
          </w:p>
          <w:p w14:paraId="130983C7" w14:textId="77777777" w:rsidR="00F96F76" w:rsidRPr="00F96F76" w:rsidRDefault="00F96F76" w:rsidP="00F96F76">
            <w:pPr>
              <w:rPr>
                <w:rFonts w:ascii="Arial" w:hAnsi="Arial" w:cs="Arial"/>
                <w:bCs/>
                <w:szCs w:val="24"/>
              </w:rPr>
            </w:pPr>
            <w:r w:rsidRPr="00F96F76">
              <w:rPr>
                <w:rFonts w:ascii="Arial" w:hAnsi="Arial" w:cs="Arial"/>
                <w:bCs/>
                <w:szCs w:val="24"/>
              </w:rPr>
              <w:t xml:space="preserve">any areas that </w:t>
            </w:r>
            <w:proofErr w:type="gramStart"/>
            <w:r w:rsidRPr="00F96F76">
              <w:rPr>
                <w:rFonts w:ascii="Arial" w:hAnsi="Arial" w:cs="Arial"/>
                <w:bCs/>
                <w:szCs w:val="24"/>
              </w:rPr>
              <w:t>need</w:t>
            </w:r>
            <w:proofErr w:type="gramEnd"/>
          </w:p>
          <w:p w14:paraId="6F11223C" w14:textId="77777777" w:rsidR="00F96F76" w:rsidRPr="00F96F76" w:rsidRDefault="00F96F76" w:rsidP="00F96F76">
            <w:pPr>
              <w:rPr>
                <w:rFonts w:ascii="Arial" w:hAnsi="Arial" w:cs="Arial"/>
                <w:bCs/>
                <w:szCs w:val="24"/>
              </w:rPr>
            </w:pPr>
            <w:r w:rsidRPr="00F96F76">
              <w:rPr>
                <w:rFonts w:ascii="Arial" w:hAnsi="Arial" w:cs="Arial"/>
                <w:bCs/>
                <w:szCs w:val="24"/>
              </w:rPr>
              <w:t xml:space="preserve">actioning will </w:t>
            </w:r>
            <w:proofErr w:type="gramStart"/>
            <w:r w:rsidRPr="00F96F76">
              <w:rPr>
                <w:rFonts w:ascii="Arial" w:hAnsi="Arial" w:cs="Arial"/>
                <w:bCs/>
                <w:szCs w:val="24"/>
              </w:rPr>
              <w:t>be</w:t>
            </w:r>
            <w:proofErr w:type="gramEnd"/>
          </w:p>
          <w:p w14:paraId="7F5B59CB" w14:textId="77777777" w:rsidR="00F96F76" w:rsidRPr="00F96F76" w:rsidRDefault="00F96F76" w:rsidP="00F96F76">
            <w:pPr>
              <w:rPr>
                <w:rFonts w:ascii="Arial" w:hAnsi="Arial" w:cs="Arial"/>
                <w:bCs/>
                <w:szCs w:val="24"/>
              </w:rPr>
            </w:pPr>
            <w:r w:rsidRPr="00F96F76">
              <w:rPr>
                <w:rFonts w:ascii="Arial" w:hAnsi="Arial" w:cs="Arial"/>
                <w:bCs/>
                <w:szCs w:val="24"/>
              </w:rPr>
              <w:t>considered and</w:t>
            </w:r>
          </w:p>
          <w:p w14:paraId="2971B0DB" w14:textId="6E90C6A4" w:rsidR="00C801D6" w:rsidRPr="00575B13" w:rsidRDefault="00F96F76" w:rsidP="00F96F76">
            <w:pPr>
              <w:rPr>
                <w:rFonts w:ascii="Arial" w:hAnsi="Arial" w:cs="Arial"/>
                <w:bCs/>
                <w:szCs w:val="24"/>
              </w:rPr>
            </w:pPr>
            <w:r w:rsidRPr="00F96F76">
              <w:rPr>
                <w:rFonts w:ascii="Arial" w:hAnsi="Arial" w:cs="Arial"/>
                <w:bCs/>
                <w:szCs w:val="24"/>
              </w:rPr>
              <w:t>implemented.</w:t>
            </w:r>
          </w:p>
        </w:tc>
        <w:tc>
          <w:tcPr>
            <w:tcW w:w="1276" w:type="dxa"/>
            <w:shd w:val="clear" w:color="auto" w:fill="00B050"/>
          </w:tcPr>
          <w:p w14:paraId="099A970E" w14:textId="524828CE" w:rsidR="00C801D6" w:rsidRPr="00575B13" w:rsidRDefault="00F96F76" w:rsidP="00C801D6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Low</w:t>
            </w:r>
          </w:p>
        </w:tc>
      </w:tr>
    </w:tbl>
    <w:p w14:paraId="4134FE03" w14:textId="027533C8" w:rsidR="00470B2C" w:rsidRPr="00225784" w:rsidRDefault="00470B2C">
      <w:pPr>
        <w:rPr>
          <w:rFonts w:ascii="Arial" w:hAnsi="Arial" w:cs="Arial"/>
          <w:sz w:val="20"/>
        </w:rPr>
      </w:pPr>
    </w:p>
    <w:p w14:paraId="65503800" w14:textId="77777777" w:rsidR="003D37AB" w:rsidRPr="00225784" w:rsidRDefault="003D37AB">
      <w:pPr>
        <w:rPr>
          <w:rFonts w:ascii="Arial" w:hAnsi="Arial" w:cs="Arial"/>
          <w:sz w:val="20"/>
        </w:rPr>
      </w:pPr>
    </w:p>
    <w:p w14:paraId="4EF4051E" w14:textId="77777777" w:rsidR="003D37AB" w:rsidRPr="00225784" w:rsidRDefault="003D37AB">
      <w:pPr>
        <w:rPr>
          <w:rFonts w:ascii="Arial" w:hAnsi="Arial" w:cs="Arial"/>
          <w:sz w:val="20"/>
        </w:rPr>
      </w:pPr>
    </w:p>
    <w:p w14:paraId="3E8B58D1" w14:textId="77777777" w:rsidR="00C801D6" w:rsidRPr="00225784" w:rsidRDefault="00C801D6">
      <w:pPr>
        <w:rPr>
          <w:rFonts w:ascii="Arial" w:hAnsi="Arial" w:cs="Arial"/>
          <w:sz w:val="20"/>
        </w:rPr>
      </w:pPr>
    </w:p>
    <w:tbl>
      <w:tblPr>
        <w:tblpPr w:leftFromText="180" w:rightFromText="180" w:vertAnchor="text" w:horzAnchor="margin" w:tblpY="206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6478"/>
        <w:gridCol w:w="2470"/>
        <w:gridCol w:w="2470"/>
        <w:gridCol w:w="3214"/>
      </w:tblGrid>
      <w:tr w:rsidR="009E11B8" w:rsidRPr="00C75D8B" w14:paraId="19AA3D60" w14:textId="77777777" w:rsidTr="00A75C76">
        <w:tc>
          <w:tcPr>
            <w:tcW w:w="956" w:type="dxa"/>
            <w:shd w:val="clear" w:color="auto" w:fill="BFBFBF"/>
          </w:tcPr>
          <w:p w14:paraId="5B04727F" w14:textId="77777777" w:rsidR="009E11B8" w:rsidRPr="00225784" w:rsidRDefault="009E11B8" w:rsidP="0066338B">
            <w:pPr>
              <w:rPr>
                <w:rFonts w:ascii="Arial" w:hAnsi="Arial" w:cs="Arial"/>
                <w:sz w:val="20"/>
              </w:rPr>
            </w:pPr>
            <w:bookmarkStart w:id="0" w:name="_Hlk89944973"/>
            <w:r w:rsidRPr="00225784">
              <w:rPr>
                <w:rFonts w:ascii="Arial" w:hAnsi="Arial" w:cs="Arial"/>
                <w:sz w:val="20"/>
              </w:rPr>
              <w:lastRenderedPageBreak/>
              <w:br w:type="page"/>
              <w:t>Action Ref</w:t>
            </w:r>
          </w:p>
        </w:tc>
        <w:tc>
          <w:tcPr>
            <w:tcW w:w="6478" w:type="dxa"/>
            <w:shd w:val="clear" w:color="auto" w:fill="BFBFBF"/>
          </w:tcPr>
          <w:p w14:paraId="54A95E42" w14:textId="77777777" w:rsidR="009E11B8" w:rsidRPr="00225784" w:rsidRDefault="009E11B8" w:rsidP="0066338B">
            <w:pPr>
              <w:rPr>
                <w:rFonts w:ascii="Arial" w:hAnsi="Arial" w:cs="Arial"/>
                <w:sz w:val="20"/>
              </w:rPr>
            </w:pPr>
            <w:r w:rsidRPr="00225784">
              <w:rPr>
                <w:rFonts w:ascii="Arial" w:hAnsi="Arial" w:cs="Arial"/>
                <w:sz w:val="20"/>
              </w:rPr>
              <w:t>Action required</w:t>
            </w:r>
          </w:p>
        </w:tc>
        <w:tc>
          <w:tcPr>
            <w:tcW w:w="2470" w:type="dxa"/>
            <w:shd w:val="clear" w:color="auto" w:fill="BFBFBF"/>
          </w:tcPr>
          <w:p w14:paraId="0091E7F1" w14:textId="77777777" w:rsidR="009E11B8" w:rsidRPr="00225784" w:rsidRDefault="009E11B8" w:rsidP="0066338B">
            <w:pPr>
              <w:rPr>
                <w:rFonts w:ascii="Arial" w:hAnsi="Arial" w:cs="Arial"/>
                <w:sz w:val="20"/>
              </w:rPr>
            </w:pPr>
            <w:r w:rsidRPr="00225784">
              <w:rPr>
                <w:rFonts w:ascii="Arial" w:hAnsi="Arial" w:cs="Arial"/>
                <w:sz w:val="20"/>
              </w:rPr>
              <w:t>Who is responsible?</w:t>
            </w:r>
          </w:p>
        </w:tc>
        <w:tc>
          <w:tcPr>
            <w:tcW w:w="2470" w:type="dxa"/>
            <w:shd w:val="clear" w:color="auto" w:fill="BFBFBF"/>
          </w:tcPr>
          <w:p w14:paraId="787BB37B" w14:textId="77777777" w:rsidR="009E11B8" w:rsidRPr="00225784" w:rsidRDefault="009E11B8" w:rsidP="0066338B">
            <w:pPr>
              <w:rPr>
                <w:rFonts w:ascii="Arial" w:hAnsi="Arial" w:cs="Arial"/>
                <w:sz w:val="20"/>
              </w:rPr>
            </w:pPr>
            <w:r w:rsidRPr="00225784">
              <w:rPr>
                <w:rFonts w:ascii="Arial" w:hAnsi="Arial" w:cs="Arial"/>
                <w:sz w:val="20"/>
              </w:rPr>
              <w:t>By when?</w:t>
            </w:r>
          </w:p>
        </w:tc>
        <w:tc>
          <w:tcPr>
            <w:tcW w:w="3214" w:type="dxa"/>
            <w:shd w:val="clear" w:color="auto" w:fill="BFBFBF"/>
          </w:tcPr>
          <w:p w14:paraId="3CA178F6" w14:textId="77777777" w:rsidR="009E11B8" w:rsidRPr="00225784" w:rsidRDefault="009E11B8" w:rsidP="0066338B">
            <w:pPr>
              <w:rPr>
                <w:rFonts w:ascii="Arial" w:hAnsi="Arial" w:cs="Arial"/>
                <w:sz w:val="20"/>
              </w:rPr>
            </w:pPr>
            <w:r w:rsidRPr="00225784">
              <w:rPr>
                <w:rFonts w:ascii="Arial" w:hAnsi="Arial" w:cs="Arial"/>
                <w:sz w:val="20"/>
              </w:rPr>
              <w:t>Date completed / Comments</w:t>
            </w:r>
          </w:p>
        </w:tc>
      </w:tr>
      <w:tr w:rsidR="00A75C76" w:rsidRPr="0010352B" w14:paraId="030E2FAA" w14:textId="77777777" w:rsidTr="00A75C76">
        <w:trPr>
          <w:trHeight w:val="285"/>
        </w:trPr>
        <w:tc>
          <w:tcPr>
            <w:tcW w:w="956" w:type="dxa"/>
          </w:tcPr>
          <w:p w14:paraId="330154B5" w14:textId="00BF1659" w:rsidR="00A75C76" w:rsidRPr="00225784" w:rsidDel="00A70BE5" w:rsidRDefault="00A75C76" w:rsidP="00A75C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78" w:type="dxa"/>
          </w:tcPr>
          <w:p w14:paraId="551B6C82" w14:textId="68C8F72B" w:rsidR="00A75C76" w:rsidRPr="00225784" w:rsidDel="00A70BE5" w:rsidRDefault="00A75C76" w:rsidP="00A75C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0" w:type="dxa"/>
          </w:tcPr>
          <w:p w14:paraId="181E9F61" w14:textId="64F36726" w:rsidR="00A75C76" w:rsidRPr="00225784" w:rsidDel="00A70BE5" w:rsidRDefault="00A75C76" w:rsidP="00A75C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0" w:type="dxa"/>
          </w:tcPr>
          <w:p w14:paraId="69D51225" w14:textId="00129BE6" w:rsidR="00A75C76" w:rsidRPr="00225784" w:rsidDel="00A70BE5" w:rsidRDefault="00A75C76" w:rsidP="00A75C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14" w:type="dxa"/>
          </w:tcPr>
          <w:p w14:paraId="2E260157" w14:textId="1AE937E9" w:rsidR="00A75C76" w:rsidRPr="00225784" w:rsidDel="00A70BE5" w:rsidRDefault="00A75C76" w:rsidP="00A75C76">
            <w:pPr>
              <w:rPr>
                <w:rFonts w:ascii="Arial" w:hAnsi="Arial" w:cs="Arial"/>
                <w:sz w:val="20"/>
              </w:rPr>
            </w:pPr>
          </w:p>
        </w:tc>
      </w:tr>
      <w:tr w:rsidR="00A75C76" w:rsidRPr="0010352B" w14:paraId="5D1D3A06" w14:textId="77777777" w:rsidTr="00A75C76">
        <w:trPr>
          <w:trHeight w:val="285"/>
        </w:trPr>
        <w:tc>
          <w:tcPr>
            <w:tcW w:w="956" w:type="dxa"/>
          </w:tcPr>
          <w:p w14:paraId="2AF932DD" w14:textId="308C357A" w:rsidR="00A75C76" w:rsidRPr="00225784" w:rsidDel="00A70BE5" w:rsidRDefault="00A75C76" w:rsidP="00A75C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78" w:type="dxa"/>
          </w:tcPr>
          <w:p w14:paraId="352102E1" w14:textId="2D69025B" w:rsidR="00A75C76" w:rsidRPr="00225784" w:rsidDel="00A70BE5" w:rsidRDefault="00A75C76" w:rsidP="00A75C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0" w:type="dxa"/>
          </w:tcPr>
          <w:p w14:paraId="4E784D3A" w14:textId="65EF6E58" w:rsidR="00A75C76" w:rsidRPr="00225784" w:rsidDel="00A70BE5" w:rsidRDefault="00A75C76" w:rsidP="00A75C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0" w:type="dxa"/>
          </w:tcPr>
          <w:p w14:paraId="78377B97" w14:textId="3DC9131F" w:rsidR="00A75C76" w:rsidRPr="00225784" w:rsidDel="00A70BE5" w:rsidRDefault="00A75C76" w:rsidP="00A75C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14" w:type="dxa"/>
          </w:tcPr>
          <w:p w14:paraId="038D41AD" w14:textId="2058D1DC" w:rsidR="00A75C76" w:rsidRPr="00225784" w:rsidDel="00A70BE5" w:rsidRDefault="00A75C76" w:rsidP="00A75C76">
            <w:pPr>
              <w:rPr>
                <w:rFonts w:ascii="Arial" w:hAnsi="Arial" w:cs="Arial"/>
                <w:sz w:val="20"/>
              </w:rPr>
            </w:pPr>
          </w:p>
        </w:tc>
      </w:tr>
      <w:tr w:rsidR="00A75C76" w:rsidRPr="0010352B" w14:paraId="2DA21E16" w14:textId="77777777" w:rsidTr="00A75C76">
        <w:trPr>
          <w:trHeight w:val="285"/>
        </w:trPr>
        <w:tc>
          <w:tcPr>
            <w:tcW w:w="956" w:type="dxa"/>
          </w:tcPr>
          <w:p w14:paraId="0E88EE4C" w14:textId="1E38B8B7" w:rsidR="00A75C76" w:rsidRPr="00225784" w:rsidDel="00A70BE5" w:rsidRDefault="00A75C76" w:rsidP="00A75C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78" w:type="dxa"/>
          </w:tcPr>
          <w:p w14:paraId="362A7FF9" w14:textId="0EB3AE77" w:rsidR="00A75C76" w:rsidRPr="00225784" w:rsidDel="00A70BE5" w:rsidRDefault="00A75C76" w:rsidP="00A75C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0" w:type="dxa"/>
          </w:tcPr>
          <w:p w14:paraId="177C4D4D" w14:textId="1CB60A3E" w:rsidR="00A75C76" w:rsidRPr="00225784" w:rsidDel="00A70BE5" w:rsidRDefault="00A75C76" w:rsidP="00A75C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0" w:type="dxa"/>
          </w:tcPr>
          <w:p w14:paraId="16AE2E49" w14:textId="3CD3998A" w:rsidR="00A75C76" w:rsidRPr="00225784" w:rsidDel="00A70BE5" w:rsidRDefault="00A75C76" w:rsidP="00A75C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14" w:type="dxa"/>
          </w:tcPr>
          <w:p w14:paraId="3332598C" w14:textId="0DEC49B0" w:rsidR="00A75C76" w:rsidRPr="00225784" w:rsidDel="00A70BE5" w:rsidRDefault="00A75C76" w:rsidP="00A75C76">
            <w:pPr>
              <w:rPr>
                <w:rFonts w:ascii="Arial" w:hAnsi="Arial" w:cs="Arial"/>
                <w:sz w:val="20"/>
              </w:rPr>
            </w:pPr>
          </w:p>
        </w:tc>
      </w:tr>
      <w:tr w:rsidR="00820699" w:rsidRPr="0010352B" w14:paraId="42252DE9" w14:textId="77777777" w:rsidTr="00A75C76">
        <w:trPr>
          <w:trHeight w:val="285"/>
        </w:trPr>
        <w:tc>
          <w:tcPr>
            <w:tcW w:w="956" w:type="dxa"/>
          </w:tcPr>
          <w:p w14:paraId="77E47F43" w14:textId="79BA5244" w:rsidR="00820699" w:rsidRPr="00225784" w:rsidDel="00A70BE5" w:rsidRDefault="00820699" w:rsidP="00A75C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78" w:type="dxa"/>
          </w:tcPr>
          <w:p w14:paraId="13F32C1F" w14:textId="383F916A" w:rsidR="00820699" w:rsidRPr="00225784" w:rsidDel="00A70BE5" w:rsidRDefault="00820699" w:rsidP="00A75C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0" w:type="dxa"/>
          </w:tcPr>
          <w:p w14:paraId="72F0619F" w14:textId="659C4CEA" w:rsidR="00820699" w:rsidRPr="00225784" w:rsidDel="00A70BE5" w:rsidRDefault="00820699" w:rsidP="00A75C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0" w:type="dxa"/>
          </w:tcPr>
          <w:p w14:paraId="0ADE1217" w14:textId="5137D2BC" w:rsidR="00820699" w:rsidRPr="00225784" w:rsidDel="00A70BE5" w:rsidRDefault="00820699" w:rsidP="00A75C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14" w:type="dxa"/>
          </w:tcPr>
          <w:p w14:paraId="0468C39E" w14:textId="011301C7" w:rsidR="00820699" w:rsidRPr="00225784" w:rsidDel="00A70BE5" w:rsidRDefault="00820699" w:rsidP="00A75C76">
            <w:pPr>
              <w:rPr>
                <w:rFonts w:ascii="Arial" w:hAnsi="Arial" w:cs="Arial"/>
                <w:sz w:val="20"/>
              </w:rPr>
            </w:pPr>
          </w:p>
        </w:tc>
      </w:tr>
      <w:bookmarkEnd w:id="0"/>
    </w:tbl>
    <w:p w14:paraId="38FB8ABE" w14:textId="77777777" w:rsidR="007B6B80" w:rsidRPr="0010352B" w:rsidRDefault="007B6B80" w:rsidP="00F06227">
      <w:pPr>
        <w:rPr>
          <w:rFonts w:ascii="Arial" w:hAnsi="Arial" w:cs="Arial"/>
        </w:rPr>
      </w:pPr>
    </w:p>
    <w:sectPr w:rsidR="007B6B80" w:rsidRPr="0010352B" w:rsidSect="005B267D">
      <w:headerReference w:type="default" r:id="rId9"/>
      <w:footerReference w:type="default" r:id="rId10"/>
      <w:pgSz w:w="16838" w:h="11906" w:orient="landscape"/>
      <w:pgMar w:top="284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3D066" w14:textId="77777777" w:rsidR="00191636" w:rsidRDefault="00191636" w:rsidP="00BE2020">
      <w:r>
        <w:separator/>
      </w:r>
    </w:p>
  </w:endnote>
  <w:endnote w:type="continuationSeparator" w:id="0">
    <w:p w14:paraId="329AB2F1" w14:textId="77777777" w:rsidR="00191636" w:rsidRDefault="00191636" w:rsidP="00BE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UOS Blake">
    <w:altName w:val="Corbel"/>
    <w:charset w:val="00"/>
    <w:family w:val="swiss"/>
    <w:pitch w:val="variable"/>
    <w:sig w:usb0="00000001" w:usb1="4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61521" w14:textId="77777777" w:rsidR="00F06227" w:rsidRDefault="00F06227">
    <w:pPr>
      <w:pStyle w:val="Footer"/>
      <w:jc w:val="right"/>
    </w:pPr>
  </w:p>
  <w:p w14:paraId="37C9A633" w14:textId="77777777" w:rsidR="00F06227" w:rsidRDefault="00F06227">
    <w:pPr>
      <w:pStyle w:val="Footer"/>
      <w:jc w:val="right"/>
    </w:pPr>
  </w:p>
  <w:sdt>
    <w:sdtPr>
      <w:rPr>
        <w:rFonts w:ascii="Arial" w:hAnsi="Arial" w:cs="Arial"/>
        <w:sz w:val="18"/>
        <w:szCs w:val="18"/>
      </w:rPr>
      <w:id w:val="-13184949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EE2B04" w14:textId="57FA7839" w:rsidR="00F06227" w:rsidRPr="0039198D" w:rsidRDefault="00F06227" w:rsidP="00BA2D10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 xml:space="preserve">Page </w:t>
        </w:r>
        <w:r w:rsidRPr="00F06227">
          <w:rPr>
            <w:rFonts w:ascii="Arial" w:hAnsi="Arial" w:cs="Arial"/>
            <w:sz w:val="18"/>
            <w:szCs w:val="18"/>
          </w:rPr>
          <w:fldChar w:fldCharType="begin"/>
        </w:r>
        <w:r w:rsidRPr="00F06227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F06227">
          <w:rPr>
            <w:rFonts w:ascii="Arial" w:hAnsi="Arial" w:cs="Arial"/>
            <w:sz w:val="18"/>
            <w:szCs w:val="18"/>
          </w:rPr>
          <w:fldChar w:fldCharType="separate"/>
        </w:r>
        <w:r w:rsidRPr="00F06227">
          <w:rPr>
            <w:rFonts w:ascii="Arial" w:hAnsi="Arial" w:cs="Arial"/>
            <w:noProof/>
            <w:sz w:val="18"/>
            <w:szCs w:val="18"/>
          </w:rPr>
          <w:t>2</w:t>
        </w:r>
        <w:r w:rsidRPr="00F06227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05B25" w14:textId="77777777" w:rsidR="00191636" w:rsidRDefault="00191636" w:rsidP="00BE2020">
      <w:r>
        <w:separator/>
      </w:r>
    </w:p>
  </w:footnote>
  <w:footnote w:type="continuationSeparator" w:id="0">
    <w:p w14:paraId="26522038" w14:textId="77777777" w:rsidR="00191636" w:rsidRDefault="00191636" w:rsidP="00BE2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3E6B6" w14:textId="76E5D8D9" w:rsidR="00BE2020" w:rsidRPr="000C34BF" w:rsidRDefault="00591597" w:rsidP="008A2A0E">
    <w:pPr>
      <w:pStyle w:val="Header"/>
      <w:rPr>
        <w:b/>
        <w:bCs/>
        <w:sz w:val="30"/>
        <w:szCs w:val="30"/>
      </w:rPr>
    </w:pPr>
    <w:r>
      <w:rPr>
        <w:noProof/>
        <w:sz w:val="56"/>
      </w:rPr>
      <w:drawing>
        <wp:anchor distT="0" distB="0" distL="114300" distR="114300" simplePos="0" relativeHeight="251660288" behindDoc="1" locked="0" layoutInCell="1" allowOverlap="1" wp14:anchorId="496459CD" wp14:editId="78629088">
          <wp:simplePos x="0" y="0"/>
          <wp:positionH relativeFrom="column">
            <wp:posOffset>7955280</wp:posOffset>
          </wp:positionH>
          <wp:positionV relativeFrom="paragraph">
            <wp:posOffset>-278765</wp:posOffset>
          </wp:positionV>
          <wp:extent cx="2219960" cy="371827"/>
          <wp:effectExtent l="0" t="0" r="0" b="9525"/>
          <wp:wrapNone/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1326" cy="3737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2020">
      <w:rPr>
        <w:noProof/>
      </w:rPr>
      <w:drawing>
        <wp:anchor distT="0" distB="0" distL="114300" distR="114300" simplePos="0" relativeHeight="251658240" behindDoc="0" locked="0" layoutInCell="1" allowOverlap="1" wp14:anchorId="77E71580" wp14:editId="59D0BCED">
          <wp:simplePos x="0" y="0"/>
          <wp:positionH relativeFrom="column">
            <wp:posOffset>111272</wp:posOffset>
          </wp:positionH>
          <wp:positionV relativeFrom="paragraph">
            <wp:posOffset>-274320</wp:posOffset>
          </wp:positionV>
          <wp:extent cx="1245600" cy="399600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600" cy="39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2A0E">
      <w:t xml:space="preserve"> </w:t>
    </w:r>
    <w:r w:rsidR="005B267D">
      <w:t xml:space="preserve">                                                                                     </w:t>
    </w:r>
    <w:r w:rsidR="002B027A">
      <w:t xml:space="preserve">                     </w:t>
    </w:r>
    <w:r w:rsidR="00B16B3C">
      <w:rPr>
        <w:b/>
        <w:bCs/>
        <w:sz w:val="30"/>
        <w:szCs w:val="30"/>
      </w:rPr>
      <w:t xml:space="preserve">Name of </w:t>
    </w:r>
    <w:r w:rsidR="005B267D" w:rsidRPr="000C34BF">
      <w:rPr>
        <w:b/>
        <w:bCs/>
        <w:sz w:val="30"/>
        <w:szCs w:val="30"/>
      </w:rPr>
      <w:t xml:space="preserve">Risk Assessment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7906"/>
    <w:multiLevelType w:val="hybridMultilevel"/>
    <w:tmpl w:val="4A9EF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90815"/>
    <w:multiLevelType w:val="hybridMultilevel"/>
    <w:tmpl w:val="9E0009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FF6BA7"/>
    <w:multiLevelType w:val="hybridMultilevel"/>
    <w:tmpl w:val="FD5C7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22AE2"/>
    <w:multiLevelType w:val="hybridMultilevel"/>
    <w:tmpl w:val="D83AC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F4B33"/>
    <w:multiLevelType w:val="hybridMultilevel"/>
    <w:tmpl w:val="70FE37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764F5F"/>
    <w:multiLevelType w:val="hybridMultilevel"/>
    <w:tmpl w:val="483EC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300056"/>
    <w:multiLevelType w:val="hybridMultilevel"/>
    <w:tmpl w:val="357C5C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6C6DEF"/>
    <w:multiLevelType w:val="hybridMultilevel"/>
    <w:tmpl w:val="77EE7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EA4E3F"/>
    <w:multiLevelType w:val="hybridMultilevel"/>
    <w:tmpl w:val="193C6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044D9"/>
    <w:multiLevelType w:val="hybridMultilevel"/>
    <w:tmpl w:val="D6DC48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3C5FE7"/>
    <w:multiLevelType w:val="hybridMultilevel"/>
    <w:tmpl w:val="F746D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53B0C"/>
    <w:multiLevelType w:val="hybridMultilevel"/>
    <w:tmpl w:val="06CC3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F2B8E"/>
    <w:multiLevelType w:val="hybridMultilevel"/>
    <w:tmpl w:val="28F47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3590F"/>
    <w:multiLevelType w:val="hybridMultilevel"/>
    <w:tmpl w:val="A01608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F34ED9"/>
    <w:multiLevelType w:val="hybridMultilevel"/>
    <w:tmpl w:val="6C380C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0E4D09"/>
    <w:multiLevelType w:val="hybridMultilevel"/>
    <w:tmpl w:val="95AC7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AE0F50"/>
    <w:multiLevelType w:val="hybridMultilevel"/>
    <w:tmpl w:val="89D07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032C5"/>
    <w:multiLevelType w:val="hybridMultilevel"/>
    <w:tmpl w:val="F0409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412CF"/>
    <w:multiLevelType w:val="hybridMultilevel"/>
    <w:tmpl w:val="84CE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6C1D03"/>
    <w:multiLevelType w:val="hybridMultilevel"/>
    <w:tmpl w:val="212CD982"/>
    <w:lvl w:ilvl="0" w:tplc="80FA5EE4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771ADB"/>
    <w:multiLevelType w:val="hybridMultilevel"/>
    <w:tmpl w:val="E3664F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1E2313"/>
    <w:multiLevelType w:val="hybridMultilevel"/>
    <w:tmpl w:val="7910D4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05151C"/>
    <w:multiLevelType w:val="hybridMultilevel"/>
    <w:tmpl w:val="EF1C9E68"/>
    <w:lvl w:ilvl="0" w:tplc="61CC3F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4B1253"/>
    <w:multiLevelType w:val="hybridMultilevel"/>
    <w:tmpl w:val="5E3ED8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B77081"/>
    <w:multiLevelType w:val="hybridMultilevel"/>
    <w:tmpl w:val="0200FE6E"/>
    <w:lvl w:ilvl="0" w:tplc="80FA5EE4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F138C"/>
    <w:multiLevelType w:val="hybridMultilevel"/>
    <w:tmpl w:val="3F12E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27035"/>
    <w:multiLevelType w:val="hybridMultilevel"/>
    <w:tmpl w:val="4F8054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0E5C5E"/>
    <w:multiLevelType w:val="hybridMultilevel"/>
    <w:tmpl w:val="A49A21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3439FB"/>
    <w:multiLevelType w:val="hybridMultilevel"/>
    <w:tmpl w:val="48BEF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D6F69"/>
    <w:multiLevelType w:val="hybridMultilevel"/>
    <w:tmpl w:val="754A3B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5344C4"/>
    <w:multiLevelType w:val="hybridMultilevel"/>
    <w:tmpl w:val="694AA5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4F0511"/>
    <w:multiLevelType w:val="hybridMultilevel"/>
    <w:tmpl w:val="F4F271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EC7AC5"/>
    <w:multiLevelType w:val="multilevel"/>
    <w:tmpl w:val="41D60B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631F0E"/>
    <w:multiLevelType w:val="hybridMultilevel"/>
    <w:tmpl w:val="EE4EC4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52701B"/>
    <w:multiLevelType w:val="hybridMultilevel"/>
    <w:tmpl w:val="31783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173269"/>
    <w:multiLevelType w:val="hybridMultilevel"/>
    <w:tmpl w:val="660E8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B2013"/>
    <w:multiLevelType w:val="hybridMultilevel"/>
    <w:tmpl w:val="68A89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631931">
    <w:abstractNumId w:val="23"/>
  </w:num>
  <w:num w:numId="2" w16cid:durableId="1303929081">
    <w:abstractNumId w:val="29"/>
  </w:num>
  <w:num w:numId="3" w16cid:durableId="1647776781">
    <w:abstractNumId w:val="35"/>
  </w:num>
  <w:num w:numId="4" w16cid:durableId="151794336">
    <w:abstractNumId w:val="33"/>
  </w:num>
  <w:num w:numId="5" w16cid:durableId="2027247483">
    <w:abstractNumId w:val="16"/>
  </w:num>
  <w:num w:numId="6" w16cid:durableId="137188330">
    <w:abstractNumId w:val="5"/>
  </w:num>
  <w:num w:numId="7" w16cid:durableId="994065591">
    <w:abstractNumId w:val="13"/>
  </w:num>
  <w:num w:numId="8" w16cid:durableId="89547827">
    <w:abstractNumId w:val="6"/>
  </w:num>
  <w:num w:numId="9" w16cid:durableId="136996484">
    <w:abstractNumId w:val="21"/>
  </w:num>
  <w:num w:numId="10" w16cid:durableId="1250696917">
    <w:abstractNumId w:val="4"/>
  </w:num>
  <w:num w:numId="11" w16cid:durableId="1225799452">
    <w:abstractNumId w:val="9"/>
  </w:num>
  <w:num w:numId="12" w16cid:durableId="705518920">
    <w:abstractNumId w:val="26"/>
  </w:num>
  <w:num w:numId="13" w16cid:durableId="1546603950">
    <w:abstractNumId w:val="18"/>
  </w:num>
  <w:num w:numId="14" w16cid:durableId="1230313705">
    <w:abstractNumId w:val="27"/>
  </w:num>
  <w:num w:numId="15" w16cid:durableId="2042437779">
    <w:abstractNumId w:val="31"/>
  </w:num>
  <w:num w:numId="16" w16cid:durableId="1077554960">
    <w:abstractNumId w:val="1"/>
  </w:num>
  <w:num w:numId="17" w16cid:durableId="1421758827">
    <w:abstractNumId w:val="7"/>
  </w:num>
  <w:num w:numId="18" w16cid:durableId="1193766840">
    <w:abstractNumId w:val="15"/>
  </w:num>
  <w:num w:numId="19" w16cid:durableId="1010833667">
    <w:abstractNumId w:val="20"/>
  </w:num>
  <w:num w:numId="20" w16cid:durableId="106775341">
    <w:abstractNumId w:val="25"/>
  </w:num>
  <w:num w:numId="21" w16cid:durableId="1941327516">
    <w:abstractNumId w:val="2"/>
  </w:num>
  <w:num w:numId="22" w16cid:durableId="860624984">
    <w:abstractNumId w:val="22"/>
  </w:num>
  <w:num w:numId="23" w16cid:durableId="1467897138">
    <w:abstractNumId w:val="36"/>
  </w:num>
  <w:num w:numId="24" w16cid:durableId="946892182">
    <w:abstractNumId w:val="14"/>
  </w:num>
  <w:num w:numId="25" w16cid:durableId="1021468570">
    <w:abstractNumId w:val="30"/>
  </w:num>
  <w:num w:numId="26" w16cid:durableId="844707388">
    <w:abstractNumId w:val="32"/>
  </w:num>
  <w:num w:numId="27" w16cid:durableId="2109959881">
    <w:abstractNumId w:val="12"/>
  </w:num>
  <w:num w:numId="28" w16cid:durableId="782723629">
    <w:abstractNumId w:val="3"/>
  </w:num>
  <w:num w:numId="29" w16cid:durableId="1114859448">
    <w:abstractNumId w:val="10"/>
  </w:num>
  <w:num w:numId="30" w16cid:durableId="2142376593">
    <w:abstractNumId w:val="34"/>
  </w:num>
  <w:num w:numId="31" w16cid:durableId="1012487241">
    <w:abstractNumId w:val="19"/>
  </w:num>
  <w:num w:numId="32" w16cid:durableId="734206562">
    <w:abstractNumId w:val="24"/>
  </w:num>
  <w:num w:numId="33" w16cid:durableId="239028219">
    <w:abstractNumId w:val="11"/>
  </w:num>
  <w:num w:numId="34" w16cid:durableId="809858953">
    <w:abstractNumId w:val="0"/>
  </w:num>
  <w:num w:numId="35" w16cid:durableId="146750083">
    <w:abstractNumId w:val="28"/>
  </w:num>
  <w:num w:numId="36" w16cid:durableId="1700660401">
    <w:abstractNumId w:val="17"/>
  </w:num>
  <w:num w:numId="37" w16cid:durableId="5246365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C02"/>
    <w:rsid w:val="00002E97"/>
    <w:rsid w:val="00005ADB"/>
    <w:rsid w:val="000241C4"/>
    <w:rsid w:val="00036B1D"/>
    <w:rsid w:val="00051539"/>
    <w:rsid w:val="00061A10"/>
    <w:rsid w:val="00066836"/>
    <w:rsid w:val="00086DE8"/>
    <w:rsid w:val="00095EE4"/>
    <w:rsid w:val="000A44D1"/>
    <w:rsid w:val="000A5E76"/>
    <w:rsid w:val="000B6A9C"/>
    <w:rsid w:val="000C1889"/>
    <w:rsid w:val="000C34BF"/>
    <w:rsid w:val="000E0110"/>
    <w:rsid w:val="000E34B5"/>
    <w:rsid w:val="000F5E8C"/>
    <w:rsid w:val="001002B0"/>
    <w:rsid w:val="0010352B"/>
    <w:rsid w:val="00104003"/>
    <w:rsid w:val="00107BB1"/>
    <w:rsid w:val="001145FE"/>
    <w:rsid w:val="00122073"/>
    <w:rsid w:val="00135D0A"/>
    <w:rsid w:val="00146216"/>
    <w:rsid w:val="001467CC"/>
    <w:rsid w:val="0015071C"/>
    <w:rsid w:val="00152511"/>
    <w:rsid w:val="001652B0"/>
    <w:rsid w:val="0016607B"/>
    <w:rsid w:val="001720F6"/>
    <w:rsid w:val="00177BA0"/>
    <w:rsid w:val="00182FDB"/>
    <w:rsid w:val="001849B6"/>
    <w:rsid w:val="00191636"/>
    <w:rsid w:val="00197D00"/>
    <w:rsid w:val="001A537F"/>
    <w:rsid w:val="001B25B3"/>
    <w:rsid w:val="001B4EBE"/>
    <w:rsid w:val="001B78BD"/>
    <w:rsid w:val="001C27EE"/>
    <w:rsid w:val="001D06A0"/>
    <w:rsid w:val="001D3425"/>
    <w:rsid w:val="001D6061"/>
    <w:rsid w:val="001D6FB6"/>
    <w:rsid w:val="001F3D1F"/>
    <w:rsid w:val="00215692"/>
    <w:rsid w:val="002175A5"/>
    <w:rsid w:val="002225B7"/>
    <w:rsid w:val="00225784"/>
    <w:rsid w:val="00227C35"/>
    <w:rsid w:val="002314A1"/>
    <w:rsid w:val="002436B1"/>
    <w:rsid w:val="00244B71"/>
    <w:rsid w:val="00246022"/>
    <w:rsid w:val="00262937"/>
    <w:rsid w:val="00263118"/>
    <w:rsid w:val="00263F78"/>
    <w:rsid w:val="002706EB"/>
    <w:rsid w:val="002920AC"/>
    <w:rsid w:val="0029712E"/>
    <w:rsid w:val="002B027A"/>
    <w:rsid w:val="002B5CA6"/>
    <w:rsid w:val="002D515F"/>
    <w:rsid w:val="002D687B"/>
    <w:rsid w:val="002E2D98"/>
    <w:rsid w:val="00313B78"/>
    <w:rsid w:val="003202A5"/>
    <w:rsid w:val="00324840"/>
    <w:rsid w:val="00335014"/>
    <w:rsid w:val="00342FFB"/>
    <w:rsid w:val="00350983"/>
    <w:rsid w:val="00360D05"/>
    <w:rsid w:val="00373B1E"/>
    <w:rsid w:val="0037498F"/>
    <w:rsid w:val="00384A9F"/>
    <w:rsid w:val="00384ED1"/>
    <w:rsid w:val="0039198D"/>
    <w:rsid w:val="00393259"/>
    <w:rsid w:val="003B1B18"/>
    <w:rsid w:val="003B7D0F"/>
    <w:rsid w:val="003C7BED"/>
    <w:rsid w:val="003D37AB"/>
    <w:rsid w:val="0040405F"/>
    <w:rsid w:val="00405621"/>
    <w:rsid w:val="004178F9"/>
    <w:rsid w:val="00432603"/>
    <w:rsid w:val="004376F2"/>
    <w:rsid w:val="0044712D"/>
    <w:rsid w:val="00452C07"/>
    <w:rsid w:val="00465339"/>
    <w:rsid w:val="00470B2C"/>
    <w:rsid w:val="0048069F"/>
    <w:rsid w:val="00481534"/>
    <w:rsid w:val="00492CE1"/>
    <w:rsid w:val="004A15DC"/>
    <w:rsid w:val="004B3096"/>
    <w:rsid w:val="004B70ED"/>
    <w:rsid w:val="004C246B"/>
    <w:rsid w:val="004C58C7"/>
    <w:rsid w:val="004F01C3"/>
    <w:rsid w:val="005010EF"/>
    <w:rsid w:val="00503D88"/>
    <w:rsid w:val="0052352C"/>
    <w:rsid w:val="00540A8D"/>
    <w:rsid w:val="005515E4"/>
    <w:rsid w:val="00551B4D"/>
    <w:rsid w:val="00557722"/>
    <w:rsid w:val="005743E5"/>
    <w:rsid w:val="00575B13"/>
    <w:rsid w:val="00585E91"/>
    <w:rsid w:val="005908FB"/>
    <w:rsid w:val="00591597"/>
    <w:rsid w:val="00592516"/>
    <w:rsid w:val="005966CD"/>
    <w:rsid w:val="005A4B0E"/>
    <w:rsid w:val="005B267D"/>
    <w:rsid w:val="005B32BC"/>
    <w:rsid w:val="005D3E1B"/>
    <w:rsid w:val="005E4AA6"/>
    <w:rsid w:val="005F62BF"/>
    <w:rsid w:val="00603618"/>
    <w:rsid w:val="006218E0"/>
    <w:rsid w:val="00622A2F"/>
    <w:rsid w:val="0063186B"/>
    <w:rsid w:val="00640533"/>
    <w:rsid w:val="00641E3A"/>
    <w:rsid w:val="006458F8"/>
    <w:rsid w:val="00650016"/>
    <w:rsid w:val="0065447D"/>
    <w:rsid w:val="00656CB1"/>
    <w:rsid w:val="00664D1C"/>
    <w:rsid w:val="006662D1"/>
    <w:rsid w:val="00667ED4"/>
    <w:rsid w:val="00677895"/>
    <w:rsid w:val="0068059F"/>
    <w:rsid w:val="006827FA"/>
    <w:rsid w:val="006B3E05"/>
    <w:rsid w:val="006B548A"/>
    <w:rsid w:val="006C1B5F"/>
    <w:rsid w:val="006C36D2"/>
    <w:rsid w:val="006E2BE2"/>
    <w:rsid w:val="006F6B3A"/>
    <w:rsid w:val="006F75FB"/>
    <w:rsid w:val="00711ACA"/>
    <w:rsid w:val="00714089"/>
    <w:rsid w:val="00727136"/>
    <w:rsid w:val="00731A36"/>
    <w:rsid w:val="007334F2"/>
    <w:rsid w:val="007554B5"/>
    <w:rsid w:val="007648EB"/>
    <w:rsid w:val="0076692E"/>
    <w:rsid w:val="007922B1"/>
    <w:rsid w:val="007A0C11"/>
    <w:rsid w:val="007A6B69"/>
    <w:rsid w:val="007B1F82"/>
    <w:rsid w:val="007B6B80"/>
    <w:rsid w:val="007C2D39"/>
    <w:rsid w:val="007C5588"/>
    <w:rsid w:val="007C6995"/>
    <w:rsid w:val="007C7A7B"/>
    <w:rsid w:val="007E3344"/>
    <w:rsid w:val="007E6361"/>
    <w:rsid w:val="007E7E61"/>
    <w:rsid w:val="0080747C"/>
    <w:rsid w:val="00820699"/>
    <w:rsid w:val="00827DA1"/>
    <w:rsid w:val="0083696C"/>
    <w:rsid w:val="00837447"/>
    <w:rsid w:val="00852627"/>
    <w:rsid w:val="00860899"/>
    <w:rsid w:val="00864081"/>
    <w:rsid w:val="0088089B"/>
    <w:rsid w:val="008A2A0E"/>
    <w:rsid w:val="008B0763"/>
    <w:rsid w:val="008B51A2"/>
    <w:rsid w:val="008B5FF0"/>
    <w:rsid w:val="008B6D95"/>
    <w:rsid w:val="008C2ADD"/>
    <w:rsid w:val="008E3410"/>
    <w:rsid w:val="008F1860"/>
    <w:rsid w:val="00922665"/>
    <w:rsid w:val="00925E99"/>
    <w:rsid w:val="00940FF0"/>
    <w:rsid w:val="00941B9E"/>
    <w:rsid w:val="009504CE"/>
    <w:rsid w:val="00953C9B"/>
    <w:rsid w:val="00955FBF"/>
    <w:rsid w:val="009641F8"/>
    <w:rsid w:val="00980733"/>
    <w:rsid w:val="0098310A"/>
    <w:rsid w:val="00983851"/>
    <w:rsid w:val="009879BE"/>
    <w:rsid w:val="00994DBE"/>
    <w:rsid w:val="00995BF0"/>
    <w:rsid w:val="00997272"/>
    <w:rsid w:val="00997F44"/>
    <w:rsid w:val="009A4A6E"/>
    <w:rsid w:val="009B4BE2"/>
    <w:rsid w:val="009B4EA2"/>
    <w:rsid w:val="009E11B8"/>
    <w:rsid w:val="009E604B"/>
    <w:rsid w:val="009F4FF3"/>
    <w:rsid w:val="00A10B32"/>
    <w:rsid w:val="00A45C02"/>
    <w:rsid w:val="00A47B95"/>
    <w:rsid w:val="00A5555C"/>
    <w:rsid w:val="00A6059C"/>
    <w:rsid w:val="00A75C76"/>
    <w:rsid w:val="00A7681A"/>
    <w:rsid w:val="00A803CF"/>
    <w:rsid w:val="00A837DC"/>
    <w:rsid w:val="00A847B1"/>
    <w:rsid w:val="00A93914"/>
    <w:rsid w:val="00A95C02"/>
    <w:rsid w:val="00A97488"/>
    <w:rsid w:val="00AA0929"/>
    <w:rsid w:val="00AA0BAF"/>
    <w:rsid w:val="00AA2282"/>
    <w:rsid w:val="00AB1577"/>
    <w:rsid w:val="00AB6997"/>
    <w:rsid w:val="00AC1429"/>
    <w:rsid w:val="00AC39A1"/>
    <w:rsid w:val="00AD6C75"/>
    <w:rsid w:val="00AD7833"/>
    <w:rsid w:val="00AF05CF"/>
    <w:rsid w:val="00AF1824"/>
    <w:rsid w:val="00AF3415"/>
    <w:rsid w:val="00B019FB"/>
    <w:rsid w:val="00B104DF"/>
    <w:rsid w:val="00B16B3C"/>
    <w:rsid w:val="00B225A6"/>
    <w:rsid w:val="00B23FB5"/>
    <w:rsid w:val="00B37939"/>
    <w:rsid w:val="00B63465"/>
    <w:rsid w:val="00B713DF"/>
    <w:rsid w:val="00B75128"/>
    <w:rsid w:val="00B8093C"/>
    <w:rsid w:val="00B80AEC"/>
    <w:rsid w:val="00B84C4D"/>
    <w:rsid w:val="00B93ADE"/>
    <w:rsid w:val="00B93B5E"/>
    <w:rsid w:val="00B9467B"/>
    <w:rsid w:val="00B95112"/>
    <w:rsid w:val="00BA2D10"/>
    <w:rsid w:val="00BA50DB"/>
    <w:rsid w:val="00BB67E5"/>
    <w:rsid w:val="00BB7240"/>
    <w:rsid w:val="00BC191E"/>
    <w:rsid w:val="00BD0977"/>
    <w:rsid w:val="00BD17F1"/>
    <w:rsid w:val="00BE0FB7"/>
    <w:rsid w:val="00BE2020"/>
    <w:rsid w:val="00BE313E"/>
    <w:rsid w:val="00BF3586"/>
    <w:rsid w:val="00C1183D"/>
    <w:rsid w:val="00C23F78"/>
    <w:rsid w:val="00C75D8B"/>
    <w:rsid w:val="00C76364"/>
    <w:rsid w:val="00C76CA5"/>
    <w:rsid w:val="00C77FE4"/>
    <w:rsid w:val="00C801D6"/>
    <w:rsid w:val="00C85AD3"/>
    <w:rsid w:val="00CB1BCC"/>
    <w:rsid w:val="00CB4143"/>
    <w:rsid w:val="00CB4B25"/>
    <w:rsid w:val="00CB5B8C"/>
    <w:rsid w:val="00CC4730"/>
    <w:rsid w:val="00CD4EA7"/>
    <w:rsid w:val="00CF1254"/>
    <w:rsid w:val="00D25026"/>
    <w:rsid w:val="00D407D0"/>
    <w:rsid w:val="00D477C1"/>
    <w:rsid w:val="00D56933"/>
    <w:rsid w:val="00D62209"/>
    <w:rsid w:val="00D96887"/>
    <w:rsid w:val="00DC4FA2"/>
    <w:rsid w:val="00DE38BE"/>
    <w:rsid w:val="00DE503E"/>
    <w:rsid w:val="00DF202C"/>
    <w:rsid w:val="00E0356F"/>
    <w:rsid w:val="00E530B6"/>
    <w:rsid w:val="00E62A5C"/>
    <w:rsid w:val="00E669FC"/>
    <w:rsid w:val="00E852CC"/>
    <w:rsid w:val="00E8786E"/>
    <w:rsid w:val="00E936D2"/>
    <w:rsid w:val="00E95970"/>
    <w:rsid w:val="00E975E4"/>
    <w:rsid w:val="00EB44CF"/>
    <w:rsid w:val="00EB742E"/>
    <w:rsid w:val="00EE1699"/>
    <w:rsid w:val="00F02951"/>
    <w:rsid w:val="00F06227"/>
    <w:rsid w:val="00F11A2D"/>
    <w:rsid w:val="00F150CF"/>
    <w:rsid w:val="00F2124C"/>
    <w:rsid w:val="00F27088"/>
    <w:rsid w:val="00F374FA"/>
    <w:rsid w:val="00F5693B"/>
    <w:rsid w:val="00F74C82"/>
    <w:rsid w:val="00F85C92"/>
    <w:rsid w:val="00F94AE3"/>
    <w:rsid w:val="00F96F76"/>
    <w:rsid w:val="00FC0427"/>
    <w:rsid w:val="00FC07F2"/>
    <w:rsid w:val="00FC2EED"/>
    <w:rsid w:val="00FD750B"/>
    <w:rsid w:val="00FD7C8B"/>
    <w:rsid w:val="00FE5CDB"/>
    <w:rsid w:val="00FF4220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8B93C"/>
  <w15:chartTrackingRefBased/>
  <w15:docId w15:val="{C17FC10E-CA98-476A-9716-70862508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C02"/>
    <w:pPr>
      <w:spacing w:after="0" w:line="240" w:lineRule="auto"/>
    </w:pPr>
    <w:rPr>
      <w:rFonts w:ascii="CG Omega" w:eastAsia="Times New Roman" w:hAnsi="CG Omega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7922B1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3696C"/>
    <w:pPr>
      <w:ind w:left="720"/>
      <w:contextualSpacing/>
    </w:pPr>
    <w:rPr>
      <w:rFonts w:ascii="TUOS Blake" w:hAnsi="TUOS Blake"/>
      <w:szCs w:val="24"/>
    </w:rPr>
  </w:style>
  <w:style w:type="character" w:styleId="CommentReference">
    <w:name w:val="annotation reference"/>
    <w:basedOn w:val="DefaultParagraphFont"/>
    <w:semiHidden/>
    <w:unhideWhenUsed/>
    <w:rsid w:val="0083696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3696C"/>
    <w:rPr>
      <w:rFonts w:ascii="TUOS Blake" w:hAnsi="TUOS Blake"/>
      <w:sz w:val="20"/>
    </w:rPr>
  </w:style>
  <w:style w:type="character" w:customStyle="1" w:styleId="CommentTextChar">
    <w:name w:val="Comment Text Char"/>
    <w:basedOn w:val="DefaultParagraphFont"/>
    <w:link w:val="CommentText"/>
    <w:rsid w:val="0083696C"/>
    <w:rPr>
      <w:rFonts w:ascii="TUOS Blake" w:eastAsia="Times New Roman" w:hAnsi="TUOS Blake" w:cs="Times New Roman"/>
      <w:sz w:val="20"/>
      <w:szCs w:val="20"/>
      <w:lang w:eastAsia="en-GB"/>
    </w:rPr>
  </w:style>
  <w:style w:type="character" w:styleId="Hyperlink">
    <w:name w:val="Hyperlink"/>
    <w:basedOn w:val="DefaultParagraphFont"/>
    <w:unhideWhenUsed/>
    <w:rsid w:val="0083696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20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020"/>
    <w:rPr>
      <w:rFonts w:ascii="CG Omega" w:eastAsia="Times New Roman" w:hAnsi="CG Omega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E20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020"/>
    <w:rPr>
      <w:rFonts w:ascii="CG Omega" w:eastAsia="Times New Roman" w:hAnsi="CG Omega" w:cs="Times New Roman"/>
      <w:sz w:val="24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4712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A1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827FA"/>
    <w:pPr>
      <w:spacing w:after="0" w:line="240" w:lineRule="auto"/>
    </w:pPr>
    <w:rPr>
      <w:rFonts w:ascii="CG Omega" w:eastAsia="Times New Roman" w:hAnsi="CG Omega" w:cs="Times New Roman"/>
      <w:sz w:val="24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C11"/>
    <w:rPr>
      <w:rFonts w:ascii="CG Omega" w:hAnsi="CG Omeg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C11"/>
    <w:rPr>
      <w:rFonts w:ascii="CG Omega" w:eastAsia="Times New Roman" w:hAnsi="CG Omega" w:cs="Times New Roman"/>
      <w:b/>
      <w:bCs/>
      <w:sz w:val="20"/>
      <w:szCs w:val="20"/>
      <w:lang w:eastAsia="en-GB"/>
    </w:rPr>
  </w:style>
  <w:style w:type="character" w:styleId="SmartLink">
    <w:name w:val="Smart Link"/>
    <w:basedOn w:val="DefaultParagraphFont"/>
    <w:uiPriority w:val="99"/>
    <w:semiHidden/>
    <w:unhideWhenUsed/>
    <w:rsid w:val="00BF3586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265A4-9596-4F40-9BAB-7BC054715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Reeves</dc:creator>
  <cp:keywords/>
  <dc:description/>
  <cp:lastModifiedBy>Anna-Symone Bateman</cp:lastModifiedBy>
  <cp:revision>2</cp:revision>
  <cp:lastPrinted>2021-12-21T09:36:00Z</cp:lastPrinted>
  <dcterms:created xsi:type="dcterms:W3CDTF">2023-09-19T09:25:00Z</dcterms:created>
  <dcterms:modified xsi:type="dcterms:W3CDTF">2023-09-19T09:25:00Z</dcterms:modified>
</cp:coreProperties>
</file>