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0014" w14:textId="602C1C2C" w:rsidR="00E94B19" w:rsidRPr="00E94B19" w:rsidRDefault="00E94B19" w:rsidP="00E94B19">
      <w:pPr>
        <w:pStyle w:val="Title"/>
        <w:spacing w:line="276" w:lineRule="auto"/>
        <w:jc w:val="both"/>
        <w:rPr>
          <w:rFonts w:ascii="Avenir Next LT Pro Demi" w:hAnsi="Avenir Next LT Pro Demi"/>
          <w:sz w:val="36"/>
          <w:szCs w:val="36"/>
        </w:rPr>
      </w:pPr>
      <w:r w:rsidRPr="00E94B19">
        <w:rPr>
          <w:rFonts w:ascii="Avenir Next LT Pro Demi" w:hAnsi="Avenir Next LT Pro Demi"/>
          <w:sz w:val="36"/>
          <w:szCs w:val="36"/>
        </w:rPr>
        <w:t>Candidates Pledge of Fair Play,</w:t>
      </w:r>
      <w:r>
        <w:rPr>
          <w:rFonts w:ascii="Avenir Next LT Pro Demi" w:hAnsi="Avenir Next LT Pro Demi"/>
          <w:sz w:val="36"/>
          <w:szCs w:val="36"/>
        </w:rPr>
        <w:t xml:space="preserve"> </w:t>
      </w:r>
      <w:r w:rsidRPr="00E94B19">
        <w:rPr>
          <w:rFonts w:ascii="Avenir Next LT Pro Demi" w:hAnsi="Avenir Next LT Pro Demi"/>
          <w:sz w:val="36"/>
          <w:szCs w:val="36"/>
        </w:rPr>
        <w:t>Leadership Elections 202</w:t>
      </w:r>
      <w:r w:rsidR="002958A4">
        <w:rPr>
          <w:rFonts w:ascii="Avenir Next LT Pro Demi" w:hAnsi="Avenir Next LT Pro Demi"/>
          <w:sz w:val="36"/>
          <w:szCs w:val="36"/>
        </w:rPr>
        <w:t>3</w:t>
      </w:r>
    </w:p>
    <w:p w14:paraId="33EAD702" w14:textId="77777777" w:rsidR="00E94B19" w:rsidRPr="00C247F2" w:rsidRDefault="00E94B19" w:rsidP="00E94B19">
      <w:pPr>
        <w:pStyle w:val="Heading2"/>
        <w:spacing w:line="240" w:lineRule="auto"/>
        <w:rPr>
          <w:rFonts w:ascii="Avenir Next LT Pro Demi" w:hAnsi="Avenir Next LT Pro Demi"/>
          <w:sz w:val="24"/>
          <w:szCs w:val="24"/>
        </w:rPr>
      </w:pPr>
      <w:r w:rsidRPr="00C247F2">
        <w:rPr>
          <w:rFonts w:ascii="Avenir Next LT Pro Demi" w:hAnsi="Avenir Next LT Pro Demi"/>
          <w:sz w:val="24"/>
          <w:szCs w:val="24"/>
        </w:rPr>
        <w:t>This Pledge sets out the standard of behaviour we expect from candidates &amp; campaign teams throughout elections.</w:t>
      </w:r>
    </w:p>
    <w:p w14:paraId="5347361A" w14:textId="77777777" w:rsidR="00E94B19" w:rsidRPr="00C247F2" w:rsidRDefault="00E94B19" w:rsidP="00E94B19">
      <w:pPr>
        <w:rPr>
          <w:rFonts w:ascii="Avenir Next LT Pro" w:hAnsi="Avenir Next LT Pro"/>
        </w:rPr>
      </w:pPr>
      <w:r w:rsidRPr="00C247F2">
        <w:rPr>
          <w:rFonts w:ascii="Avenir Next LT Pro" w:hAnsi="Avenir Next LT Pro"/>
        </w:rPr>
        <w:t xml:space="preserve">Specifically, your signature below indicates that you: </w:t>
      </w:r>
    </w:p>
    <w:p w14:paraId="6DF35D22" w14:textId="77777777"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Pledge not to bully, harass or intimidate any candidate, campaign team member, student, staff member or any other person as part of your election activity.</w:t>
      </w:r>
    </w:p>
    <w:p w14:paraId="2C48CB74" w14:textId="4A8EE1F1"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Promise to campaign positively and cooperatively; allowing other candidates and campaign teams the space and opportunity to engage students and campaign on their own views and issues.</w:t>
      </w:r>
    </w:p>
    <w:p w14:paraId="7FB1DC68" w14:textId="533AC13D"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Will not ‘instruct’ any student to vote for any particular candidate.</w:t>
      </w:r>
    </w:p>
    <w:p w14:paraId="6561759E" w14:textId="51886C1D"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Will not vote for or on behalf of any other student.</w:t>
      </w:r>
    </w:p>
    <w:p w14:paraId="66EA27B5" w14:textId="55F3E283"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Will only campaign during the times permitted, in the places permitted and using the resources and methods permitted.</w:t>
      </w:r>
    </w:p>
    <w:p w14:paraId="40022784" w14:textId="1CFFA86E"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Will not spend over the budget limit and will provide all expenses receipts to the elections team within the agreed timeframe. You accept that that failure to do so may result in you forfeiting your right to reimbursement.</w:t>
      </w:r>
    </w:p>
    <w:p w14:paraId="2DB2C7D9" w14:textId="2E07BDA5"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Will attend any meetings, training sessions or briefings at which you are required to be present.</w:t>
      </w:r>
    </w:p>
    <w:p w14:paraId="3EA9A1F4" w14:textId="35C53C42" w:rsidR="00E94B19" w:rsidRPr="00C247F2" w:rsidRDefault="00E94B19" w:rsidP="00E94B19">
      <w:pPr>
        <w:pStyle w:val="ListParagraph"/>
        <w:numPr>
          <w:ilvl w:val="0"/>
          <w:numId w:val="1"/>
        </w:numPr>
        <w:rPr>
          <w:rFonts w:ascii="Avenir Next LT Pro" w:hAnsi="Avenir Next LT Pro" w:cstheme="minorBidi"/>
        </w:rPr>
      </w:pPr>
      <w:r w:rsidRPr="00C247F2">
        <w:rPr>
          <w:rFonts w:ascii="Avenir Next LT Pro" w:hAnsi="Avenir Next LT Pro" w:cstheme="minorBidi"/>
        </w:rPr>
        <w:t>Will not attempt to canvas any member of the Students’ Union or University staff and will not accept any endorsement (</w:t>
      </w:r>
      <w:proofErr w:type="gramStart"/>
      <w:r w:rsidRPr="00C247F2">
        <w:rPr>
          <w:rFonts w:ascii="Avenir Next LT Pro" w:hAnsi="Avenir Next LT Pro" w:cstheme="minorBidi"/>
        </w:rPr>
        <w:t>e.g.</w:t>
      </w:r>
      <w:proofErr w:type="gramEnd"/>
      <w:r w:rsidRPr="00C247F2">
        <w:rPr>
          <w:rFonts w:ascii="Avenir Next LT Pro" w:hAnsi="Avenir Next LT Pro" w:cstheme="minorBidi"/>
        </w:rPr>
        <w:t xml:space="preserve"> formal backing by a staff member or club/society/network).</w:t>
      </w:r>
    </w:p>
    <w:p w14:paraId="0CB6EA7B" w14:textId="7764CAFB" w:rsidR="00E94B19" w:rsidRPr="00C247F2" w:rsidRDefault="00E94B19" w:rsidP="00E94B19">
      <w:pPr>
        <w:pStyle w:val="ListParagraph"/>
        <w:numPr>
          <w:ilvl w:val="0"/>
          <w:numId w:val="1"/>
        </w:numPr>
        <w:rPr>
          <w:rFonts w:ascii="Avenir Next LT Pro" w:hAnsi="Avenir Next LT Pro" w:cstheme="minorBidi"/>
        </w:rPr>
      </w:pPr>
      <w:r w:rsidRPr="00C247F2">
        <w:rPr>
          <w:rFonts w:ascii="Avenir Next LT Pro" w:hAnsi="Avenir Next LT Pro" w:cstheme="minorBidi"/>
        </w:rPr>
        <w:t xml:space="preserve">Ensure that do not </w:t>
      </w:r>
      <w:r w:rsidRPr="00C247F2">
        <w:rPr>
          <w:rFonts w:ascii="Avenir Next LT Pro" w:hAnsi="Avenir Next LT Pro"/>
          <w:color w:val="000000" w:themeColor="text1"/>
        </w:rPr>
        <w:t>put academic studies at risk during the elections process (and talk to the SU if you are worried)</w:t>
      </w:r>
    </w:p>
    <w:p w14:paraId="604E262E" w14:textId="77777777"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olor w:val="000000" w:themeColor="text1"/>
        </w:rPr>
        <w:t>If in a slate, will accept the risks if the rules are breached by any member of the slate.</w:t>
      </w:r>
    </w:p>
    <w:p w14:paraId="311BA713" w14:textId="7EBABA73"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If you are a candidate, accept that it is your responsibility to ensure that your campaign team is aware of the election rules, and that any breach by the campaign team will be considered a breach by the candidate.</w:t>
      </w:r>
    </w:p>
    <w:p w14:paraId="0CE5611E" w14:textId="3A8D7A3C" w:rsidR="00E94B19" w:rsidRPr="00C247F2" w:rsidRDefault="00E94B19" w:rsidP="00E94B19">
      <w:pPr>
        <w:pStyle w:val="ListParagraph"/>
        <w:numPr>
          <w:ilvl w:val="0"/>
          <w:numId w:val="1"/>
        </w:numPr>
        <w:rPr>
          <w:rFonts w:ascii="Avenir Next LT Pro" w:hAnsi="Avenir Next LT Pro" w:cstheme="minorBidi"/>
        </w:rPr>
      </w:pPr>
      <w:r w:rsidRPr="00C247F2">
        <w:rPr>
          <w:rFonts w:ascii="Avenir Next LT Pro" w:hAnsi="Avenir Next LT Pro" w:cstheme="minorBidi"/>
        </w:rPr>
        <w:t>Accept that your conduct throughout elections is subject to the University Code of Conduct and Worcester Students’ Union’s Bye Laws and Member Code of Conduct, and any breach of these may result in disciplinary action.</w:t>
      </w:r>
    </w:p>
    <w:p w14:paraId="56CB6DE0" w14:textId="5B701B5E" w:rsidR="00E94B19" w:rsidRPr="00C247F2" w:rsidRDefault="00E94B19" w:rsidP="00E94B19">
      <w:pPr>
        <w:pStyle w:val="ListParagraph"/>
        <w:numPr>
          <w:ilvl w:val="0"/>
          <w:numId w:val="1"/>
        </w:numPr>
        <w:rPr>
          <w:rFonts w:ascii="Avenir Next LT Pro" w:hAnsi="Avenir Next LT Pro" w:cstheme="minorHAnsi"/>
        </w:rPr>
      </w:pPr>
      <w:r w:rsidRPr="00C247F2">
        <w:rPr>
          <w:rFonts w:ascii="Avenir Next LT Pro" w:hAnsi="Avenir Next LT Pro" w:cstheme="minorHAnsi"/>
        </w:rPr>
        <w:t>Accept the authority of the RO, DRO and Union Staff and will abide by their decisions in relation to the interpretation of elections rules.</w:t>
      </w:r>
    </w:p>
    <w:p w14:paraId="76D6CDAC" w14:textId="08E7B22E" w:rsidR="00E94B19" w:rsidRPr="00C247F2" w:rsidRDefault="00E94B19" w:rsidP="00E94B19">
      <w:pPr>
        <w:pStyle w:val="ListParagraph"/>
        <w:rPr>
          <w:rFonts w:ascii="Avenir Next LT Pro" w:hAnsi="Avenir Next LT Pro" w:cstheme="minorHAnsi"/>
        </w:rPr>
      </w:pPr>
    </w:p>
    <w:p w14:paraId="55430A22" w14:textId="6D39E999" w:rsidR="00E94B19" w:rsidRPr="00C247F2" w:rsidRDefault="00E94B19" w:rsidP="00E94B19">
      <w:pPr>
        <w:rPr>
          <w:rFonts w:ascii="Avenir Next LT Pro" w:hAnsi="Avenir Next LT Pro" w:cstheme="minorHAnsi"/>
        </w:rPr>
      </w:pPr>
      <w:r w:rsidRPr="00C247F2">
        <w:rPr>
          <w:rFonts w:ascii="Avenir Next LT Pro" w:hAnsi="Avenir Next LT Pro" w:cstheme="minorHAnsi"/>
        </w:rPr>
        <w:t>By signing this pledge, you agree to abide by the SU’s values, and the behaviour code set out above. You are also subject to the rule of law and the University’s Student Code of Conduct and any other rules regarding the elections which are set out in the Elections Rules or adopted by the SU at any time before or during elections.</w:t>
      </w:r>
    </w:p>
    <w:p w14:paraId="07E89970" w14:textId="082FCA23" w:rsidR="00E94B19" w:rsidRPr="00C247F2" w:rsidRDefault="00E94B19" w:rsidP="00E94B19">
      <w:pPr>
        <w:rPr>
          <w:rFonts w:ascii="Avenir Next LT Pro" w:hAnsi="Avenir Next LT Pro"/>
        </w:rPr>
      </w:pPr>
      <w:r w:rsidRPr="00C247F2">
        <w:rPr>
          <w:rFonts w:ascii="Avenir Next LT Pro" w:hAnsi="Avenir Next LT Pro"/>
        </w:rPr>
        <w:t>Any breach will be subject to investigation, potential disciplinary action by the Students’ Union or the University, and, where appropriate, removal from the election.</w:t>
      </w:r>
    </w:p>
    <w:p w14:paraId="0D1D5D3E" w14:textId="0BE856B4" w:rsidR="00E94B19" w:rsidRPr="00C247F2" w:rsidRDefault="00E94B19" w:rsidP="00E94B19">
      <w:pPr>
        <w:rPr>
          <w:rFonts w:ascii="Avenir Next LT Pro" w:hAnsi="Avenir Next LT Pro"/>
        </w:rPr>
      </w:pPr>
    </w:p>
    <w:p w14:paraId="34B7F30E" w14:textId="0699E998" w:rsidR="00E94B19" w:rsidRPr="00C247F2" w:rsidRDefault="00E94B19" w:rsidP="00E94B19">
      <w:pPr>
        <w:rPr>
          <w:rFonts w:ascii="Avenir Next LT Pro" w:hAnsi="Avenir Next LT Pro"/>
        </w:rPr>
      </w:pPr>
    </w:p>
    <w:p w14:paraId="464210D4" w14:textId="0A4C255C" w:rsidR="00E94B19" w:rsidRPr="00C247F2" w:rsidRDefault="00E94B19" w:rsidP="00E94B19">
      <w:pPr>
        <w:rPr>
          <w:rFonts w:cstheme="minorHAnsi"/>
          <w:b/>
          <w:bCs/>
        </w:rPr>
      </w:pPr>
      <w:proofErr w:type="gramStart"/>
      <w:r w:rsidRPr="00C247F2">
        <w:rPr>
          <w:rFonts w:cstheme="minorHAnsi"/>
          <w:b/>
          <w:bCs/>
        </w:rPr>
        <w:t>Signed:_</w:t>
      </w:r>
      <w:proofErr w:type="gramEnd"/>
      <w:r w:rsidRPr="00C247F2">
        <w:rPr>
          <w:rFonts w:cstheme="minorHAnsi"/>
          <w:b/>
          <w:bCs/>
        </w:rPr>
        <w:t>_______________________</w:t>
      </w:r>
      <w:r w:rsidRPr="00C247F2">
        <w:rPr>
          <w:rFonts w:cstheme="minorHAnsi"/>
          <w:b/>
          <w:bCs/>
        </w:rPr>
        <w:tab/>
      </w:r>
      <w:r w:rsidRPr="00C247F2">
        <w:rPr>
          <w:rFonts w:cstheme="minorHAnsi"/>
          <w:b/>
          <w:bCs/>
        </w:rPr>
        <w:tab/>
      </w:r>
      <w:r w:rsidRPr="00C247F2">
        <w:rPr>
          <w:rFonts w:cstheme="minorHAnsi"/>
          <w:b/>
          <w:bCs/>
        </w:rPr>
        <w:tab/>
        <w:t>Date: ____/____/_____</w:t>
      </w:r>
    </w:p>
    <w:p w14:paraId="0AA771BB" w14:textId="64B59190" w:rsidR="00E94B19" w:rsidRPr="00C247F2" w:rsidRDefault="00E94B19" w:rsidP="00E94B19">
      <w:pPr>
        <w:rPr>
          <w:rFonts w:cstheme="minorHAnsi"/>
          <w:b/>
          <w:bCs/>
        </w:rPr>
      </w:pPr>
    </w:p>
    <w:p w14:paraId="3C868611" w14:textId="4F716D7D" w:rsidR="00FE0D0A" w:rsidRPr="00E94B19" w:rsidRDefault="00C247F2" w:rsidP="00E94B19">
      <w:pPr>
        <w:rPr>
          <w:rFonts w:cstheme="minorHAnsi"/>
          <w:b/>
          <w:bCs/>
        </w:rPr>
      </w:pPr>
      <w:r w:rsidRPr="00E94B19">
        <w:rPr>
          <w:rFonts w:cstheme="minorHAnsi"/>
          <w:b/>
          <w:bCs/>
          <w:noProof/>
          <w:sz w:val="22"/>
          <w:szCs w:val="22"/>
        </w:rPr>
        <mc:AlternateContent>
          <mc:Choice Requires="wps">
            <w:drawing>
              <wp:anchor distT="45720" distB="45720" distL="114300" distR="114300" simplePos="0" relativeHeight="251659264" behindDoc="0" locked="0" layoutInCell="1" allowOverlap="1" wp14:anchorId="08BF56C1" wp14:editId="3D8A3373">
                <wp:simplePos x="0" y="0"/>
                <wp:positionH relativeFrom="margin">
                  <wp:align>center</wp:align>
                </wp:positionH>
                <wp:positionV relativeFrom="paragraph">
                  <wp:posOffset>283535</wp:posOffset>
                </wp:positionV>
                <wp:extent cx="6619875" cy="495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95300"/>
                        </a:xfrm>
                        <a:prstGeom prst="rect">
                          <a:avLst/>
                        </a:prstGeom>
                        <a:solidFill>
                          <a:srgbClr val="FFFFFF"/>
                        </a:solidFill>
                        <a:ln w="9525">
                          <a:solidFill>
                            <a:schemeClr val="bg1"/>
                          </a:solidFill>
                          <a:miter lim="800000"/>
                          <a:headEnd/>
                          <a:tailEnd/>
                        </a:ln>
                      </wps:spPr>
                      <wps:txbx>
                        <w:txbxContent>
                          <w:p w14:paraId="5ED628F6" w14:textId="77777777" w:rsidR="00E94B19" w:rsidRPr="00E94B19" w:rsidRDefault="00E94B19" w:rsidP="00E94B19">
                            <w:pPr>
                              <w:pStyle w:val="Heading2"/>
                              <w:jc w:val="center"/>
                              <w:rPr>
                                <w:rFonts w:ascii="Avenir Next LT Pro Demi" w:hAnsi="Avenir Next LT Pro Demi" w:cstheme="minorHAnsi"/>
                                <w:sz w:val="24"/>
                                <w:szCs w:val="24"/>
                              </w:rPr>
                            </w:pPr>
                            <w:r w:rsidRPr="00E94B19">
                              <w:rPr>
                                <w:rFonts w:ascii="Avenir Next LT Pro Demi" w:hAnsi="Avenir Next LT Pro Demi"/>
                                <w:sz w:val="24"/>
                                <w:szCs w:val="24"/>
                              </w:rPr>
                              <w:t>SU Values: Professional, Inspirational, Accountable, Student-centred, Positive, Entertaining</w:t>
                            </w:r>
                          </w:p>
                          <w:p w14:paraId="58EE4B32" w14:textId="77777777" w:rsidR="00E94B19" w:rsidRPr="00462427" w:rsidRDefault="00E94B19" w:rsidP="00E94B19">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F56C1" id="_x0000_t202" coordsize="21600,21600" o:spt="202" path="m,l,21600r21600,l21600,xe">
                <v:stroke joinstyle="miter"/>
                <v:path gradientshapeok="t" o:connecttype="rect"/>
              </v:shapetype>
              <v:shape id="Text Box 2" o:spid="_x0000_s1026" type="#_x0000_t202" style="position:absolute;margin-left:0;margin-top:22.35pt;width:521.2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" strokecolor="white [3212]">
                <v:textbox>
                  <w:txbxContent>
                    <w:p w14:paraId="5ED628F6" w14:textId="77777777" w:rsidR="00E94B19" w:rsidRPr="00E94B19" w:rsidRDefault="00E94B19" w:rsidP="00E94B19">
                      <w:pPr>
                        <w:pStyle w:val="Heading2"/>
                        <w:jc w:val="center"/>
                        <w:rPr>
                          <w:rFonts w:ascii="Avenir Next LT Pro Demi" w:hAnsi="Avenir Next LT Pro Demi" w:cstheme="minorHAnsi"/>
                          <w:sz w:val="24"/>
                          <w:szCs w:val="24"/>
                        </w:rPr>
                      </w:pPr>
                      <w:r w:rsidRPr="00E94B19">
                        <w:rPr>
                          <w:rFonts w:ascii="Avenir Next LT Pro Demi" w:hAnsi="Avenir Next LT Pro Demi"/>
                          <w:sz w:val="24"/>
                          <w:szCs w:val="24"/>
                        </w:rPr>
                        <w:t>SU Values: Professional, Inspirational, Accountable, Student-centred, Positive, Entertaining</w:t>
                      </w:r>
                    </w:p>
                    <w:p w14:paraId="58EE4B32" w14:textId="77777777" w:rsidR="00E94B19" w:rsidRPr="00462427" w:rsidRDefault="00E94B19" w:rsidP="00E94B19">
                      <w:pPr>
                        <w:jc w:val="center"/>
                        <w:rPr>
                          <w:sz w:val="20"/>
                          <w:szCs w:val="20"/>
                        </w:rPr>
                      </w:pPr>
                    </w:p>
                  </w:txbxContent>
                </v:textbox>
                <w10:wrap anchorx="margin"/>
              </v:shape>
            </w:pict>
          </mc:Fallback>
        </mc:AlternateContent>
      </w:r>
      <w:r w:rsidR="00E94B19" w:rsidRPr="00C247F2">
        <w:rPr>
          <w:rFonts w:cstheme="minorHAnsi"/>
          <w:b/>
          <w:bCs/>
        </w:rPr>
        <w:t xml:space="preserve">Print Name: __________________________ </w:t>
      </w:r>
      <w:r w:rsidR="00E94B19" w:rsidRPr="00C247F2">
        <w:rPr>
          <w:rFonts w:cstheme="minorHAnsi"/>
          <w:b/>
          <w:bCs/>
        </w:rPr>
        <w:tab/>
        <w:t>Running for the position of:</w:t>
      </w:r>
      <w:r>
        <w:rPr>
          <w:rFonts w:cstheme="minorHAnsi"/>
          <w:b/>
          <w:bCs/>
        </w:rPr>
        <w:t xml:space="preserve"> _______________</w:t>
      </w:r>
      <w:r w:rsidR="00E94B19" w:rsidRPr="00C247F2">
        <w:rPr>
          <w:rFonts w:cstheme="minorHAnsi"/>
          <w:b/>
          <w:bCs/>
        </w:rPr>
        <w:t xml:space="preserve"> </w:t>
      </w:r>
    </w:p>
    <w:sectPr w:rsidR="00FE0D0A" w:rsidRPr="00E94B19" w:rsidSect="00FE0D0A">
      <w:headerReference w:type="default" r:id="rId8"/>
      <w:pgSz w:w="11906" w:h="16838"/>
      <w:pgMar w:top="1440" w:right="1080" w:bottom="1440" w:left="108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B8E9" w14:textId="77777777" w:rsidR="00026E91" w:rsidRDefault="00026E91" w:rsidP="00026E91">
      <w:r>
        <w:separator/>
      </w:r>
    </w:p>
  </w:endnote>
  <w:endnote w:type="continuationSeparator" w:id="0">
    <w:p w14:paraId="61D333E7" w14:textId="77777777" w:rsidR="00026E91" w:rsidRDefault="00026E91"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542D" w14:textId="77777777" w:rsidR="00026E91" w:rsidRDefault="00026E91" w:rsidP="00026E91">
      <w:r>
        <w:separator/>
      </w:r>
    </w:p>
  </w:footnote>
  <w:footnote w:type="continuationSeparator" w:id="0">
    <w:p w14:paraId="6911EB6E" w14:textId="77777777" w:rsidR="00026E91" w:rsidRDefault="00026E91"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4F29" w14:textId="0B27A8B1" w:rsidR="00026E91" w:rsidRDefault="00E94B19">
    <w:pPr>
      <w:pStyle w:val="Header"/>
    </w:pPr>
    <w:r>
      <w:rPr>
        <w:noProof/>
      </w:rPr>
      <w:drawing>
        <wp:anchor distT="0" distB="0" distL="114300" distR="114300" simplePos="0" relativeHeight="251660288" behindDoc="0" locked="0" layoutInCell="1" allowOverlap="1" wp14:anchorId="6F10F148" wp14:editId="0B7F423B">
          <wp:simplePos x="0" y="0"/>
          <wp:positionH relativeFrom="margin">
            <wp:align>center</wp:align>
          </wp:positionH>
          <wp:positionV relativeFrom="paragraph">
            <wp:posOffset>-36195</wp:posOffset>
          </wp:positionV>
          <wp:extent cx="7122947" cy="10080000"/>
          <wp:effectExtent l="0" t="0" r="0" b="0"/>
          <wp:wrapThrough wrapText="bothSides">
            <wp:wrapPolygon edited="0">
              <wp:start x="924" y="408"/>
              <wp:lineTo x="924" y="898"/>
              <wp:lineTo x="4910" y="1143"/>
              <wp:lineTo x="924" y="1225"/>
              <wp:lineTo x="1155" y="1796"/>
              <wp:lineTo x="924" y="2449"/>
              <wp:lineTo x="924" y="2531"/>
              <wp:lineTo x="2369" y="2531"/>
              <wp:lineTo x="20681" y="1919"/>
              <wp:lineTo x="20797" y="1347"/>
              <wp:lineTo x="20104" y="1306"/>
              <wp:lineTo x="10803" y="1143"/>
              <wp:lineTo x="20681" y="939"/>
              <wp:lineTo x="20624" y="490"/>
              <wp:lineTo x="6817" y="408"/>
              <wp:lineTo x="924" y="408"/>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doc templates FINAL TOP -21.png"/>
                  <pic:cNvPicPr/>
                </pic:nvPicPr>
                <pic:blipFill>
                  <a:blip r:embed="rId1">
                    <a:extLst>
                      <a:ext uri="{28A0092B-C50C-407E-A947-70E740481C1C}">
                        <a14:useLocalDpi xmlns:a14="http://schemas.microsoft.com/office/drawing/2010/main" val="0"/>
                      </a:ext>
                    </a:extLst>
                  </a:blip>
                  <a:stretch>
                    <a:fillRect/>
                  </a:stretch>
                </pic:blipFill>
                <pic:spPr>
                  <a:xfrm>
                    <a:off x="0" y="0"/>
                    <a:ext cx="7122947" cy="10080000"/>
                  </a:xfrm>
                  <a:prstGeom prst="rect">
                    <a:avLst/>
                  </a:prstGeom>
                </pic:spPr>
              </pic:pic>
            </a:graphicData>
          </a:graphic>
          <wp14:sizeRelH relativeFrom="page">
            <wp14:pctWidth>0</wp14:pctWidth>
          </wp14:sizeRelH>
          <wp14:sizeRelV relativeFrom="page">
            <wp14:pctHeight>0</wp14:pctHeight>
          </wp14:sizeRelV>
        </wp:anchor>
      </w:drawing>
    </w:r>
    <w:r w:rsidR="00CC11E9">
      <w:rPr>
        <w:noProof/>
      </w:rPr>
      <w:drawing>
        <wp:anchor distT="0" distB="0" distL="114300" distR="114300" simplePos="0" relativeHeight="251661312" behindDoc="0" locked="0" layoutInCell="1" allowOverlap="1" wp14:anchorId="18BCC163" wp14:editId="26D6F1DF">
          <wp:simplePos x="0" y="0"/>
          <wp:positionH relativeFrom="margin">
            <wp:posOffset>-467360</wp:posOffset>
          </wp:positionH>
          <wp:positionV relativeFrom="paragraph">
            <wp:posOffset>560705</wp:posOffset>
          </wp:positionV>
          <wp:extent cx="7124400" cy="10082056"/>
          <wp:effectExtent l="0" t="0" r="0" b="0"/>
          <wp:wrapThrough wrapText="bothSides">
            <wp:wrapPolygon edited="0">
              <wp:start x="770" y="20407"/>
              <wp:lineTo x="770" y="21033"/>
              <wp:lineTo x="20370" y="21033"/>
              <wp:lineTo x="20447" y="20815"/>
              <wp:lineTo x="12861" y="20407"/>
              <wp:lineTo x="770" y="20407"/>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rk blue bottom with blue@3x.png"/>
                  <pic:cNvPicPr/>
                </pic:nvPicPr>
                <pic:blipFill>
                  <a:blip r:embed="rId2">
                    <a:extLst>
                      <a:ext uri="{28A0092B-C50C-407E-A947-70E740481C1C}">
                        <a14:useLocalDpi xmlns:a14="http://schemas.microsoft.com/office/drawing/2010/main" val="0"/>
                      </a:ext>
                    </a:extLst>
                  </a:blip>
                  <a:stretch>
                    <a:fillRect/>
                  </a:stretch>
                </pic:blipFill>
                <pic:spPr>
                  <a:xfrm>
                    <a:off x="0" y="0"/>
                    <a:ext cx="7124400" cy="10082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90"/>
    <w:multiLevelType w:val="hybridMultilevel"/>
    <w:tmpl w:val="3072F980"/>
    <w:lvl w:ilvl="0" w:tplc="47C483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79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1"/>
    <w:rsid w:val="00026E91"/>
    <w:rsid w:val="002958A4"/>
    <w:rsid w:val="00387B3F"/>
    <w:rsid w:val="003D10A0"/>
    <w:rsid w:val="00544874"/>
    <w:rsid w:val="008C2573"/>
    <w:rsid w:val="00A55BD4"/>
    <w:rsid w:val="00A56CAC"/>
    <w:rsid w:val="00B647D2"/>
    <w:rsid w:val="00C247F2"/>
    <w:rsid w:val="00CC11E9"/>
    <w:rsid w:val="00E94B19"/>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E49097"/>
  <w15:chartTrackingRefBased/>
  <w15:docId w15:val="{27B83C25-C041-BD49-8585-AE70516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94B19"/>
    <w:pPr>
      <w:keepNext/>
      <w:keepLines/>
      <w:spacing w:before="200" w:line="276" w:lineRule="auto"/>
      <w:outlineLvl w:val="1"/>
    </w:pPr>
    <w:rPr>
      <w:rFonts w:ascii="Century Gothic" w:eastAsiaTheme="majorEastAsia" w:hAnsi="Century Gothic" w:cstheme="majorBidi"/>
      <w:b/>
      <w:bCs/>
      <w:color w:val="E11B4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FE0D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E94B19"/>
    <w:rPr>
      <w:rFonts w:ascii="Century Gothic" w:eastAsiaTheme="majorEastAsia" w:hAnsi="Century Gothic" w:cstheme="majorBidi"/>
      <w:b/>
      <w:bCs/>
      <w:color w:val="E11B4E"/>
      <w:sz w:val="26"/>
      <w:szCs w:val="26"/>
    </w:rPr>
  </w:style>
  <w:style w:type="paragraph" w:styleId="ListParagraph">
    <w:name w:val="List Paragraph"/>
    <w:basedOn w:val="Normal"/>
    <w:uiPriority w:val="34"/>
    <w:qFormat/>
    <w:rsid w:val="00E94B19"/>
    <w:pPr>
      <w:ind w:left="720"/>
      <w:contextualSpacing/>
    </w:pPr>
    <w:rPr>
      <w:rFonts w:ascii="Century Gothic" w:eastAsia="Times New Roman"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C2F0-ABF2-264C-A96D-AC36C783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461</Words>
  <Characters>2278</Characters>
  <Application>Microsoft Office Word</Application>
  <DocSecurity>0</DocSecurity>
  <Lines>108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Manole</dc:creator>
  <cp:keywords/>
  <dc:description/>
  <cp:lastModifiedBy>Jack Appleby</cp:lastModifiedBy>
  <cp:revision>5</cp:revision>
  <dcterms:created xsi:type="dcterms:W3CDTF">2022-02-01T08:34:00Z</dcterms:created>
  <dcterms:modified xsi:type="dcterms:W3CDTF">2022-11-28T13:46:00Z</dcterms:modified>
</cp:coreProperties>
</file>