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AE54" w14:textId="77777777" w:rsidR="00420A7A" w:rsidRDefault="00420A7A" w:rsidP="00420A7A">
      <w:pPr>
        <w:pStyle w:val="Title"/>
        <w:jc w:val="center"/>
        <w:rPr>
          <w:rFonts w:ascii="Avenir Next LT Pro Demi" w:hAnsi="Avenir Next LT Pro Demi"/>
          <w:sz w:val="36"/>
          <w:szCs w:val="36"/>
        </w:rPr>
      </w:pPr>
    </w:p>
    <w:p w14:paraId="475FB235" w14:textId="63DF9143" w:rsidR="009E7508" w:rsidRPr="00420A7A" w:rsidRDefault="009E7508" w:rsidP="00420A7A">
      <w:pPr>
        <w:pStyle w:val="Title"/>
        <w:jc w:val="center"/>
        <w:rPr>
          <w:rFonts w:ascii="Avenir Next LT Pro Demi" w:hAnsi="Avenir Next LT Pro Demi"/>
          <w:sz w:val="36"/>
          <w:szCs w:val="36"/>
        </w:rPr>
      </w:pPr>
      <w:r w:rsidRPr="00420A7A">
        <w:rPr>
          <w:rFonts w:ascii="Avenir Next LT Pro Demi" w:hAnsi="Avenir Next LT Pro Demi"/>
          <w:sz w:val="36"/>
          <w:szCs w:val="36"/>
        </w:rPr>
        <w:t>Trustee Eligibility Declaration</w:t>
      </w:r>
    </w:p>
    <w:p w14:paraId="1B1FC9B6" w14:textId="410D0915" w:rsidR="009E7508" w:rsidRPr="00420A7A" w:rsidRDefault="009E7508" w:rsidP="009E7508">
      <w:pPr>
        <w:spacing w:before="120"/>
        <w:rPr>
          <w:rFonts w:ascii="Avenir Next LT Pro" w:hAnsi="Avenir Next LT Pro" w:cs="Arial"/>
        </w:rPr>
      </w:pPr>
      <w:r w:rsidRPr="00420A7A">
        <w:rPr>
          <w:rFonts w:ascii="Avenir Next LT Pro" w:hAnsi="Avenir Next LT Pro" w:cs="Arial"/>
        </w:rPr>
        <w:t>The Students’ Union is registered with the Charity Commission.  The charity number is 1145192.  All full-time officers are also trustees of Worcester Students’ Union, so candidates for sabbatical positions must complete this declaration to show that they are not barred from being a charity trustee. There is a substantial body of government legislation and case law concerned with our activities and with the conduct of the officers, student trustees and external trustees who make up our trustee board.</w:t>
      </w:r>
    </w:p>
    <w:p w14:paraId="2D8A1E24" w14:textId="77777777" w:rsidR="009E7508" w:rsidRPr="00420A7A" w:rsidRDefault="009E7508" w:rsidP="00420A7A">
      <w:pPr>
        <w:spacing w:before="240"/>
        <w:rPr>
          <w:rFonts w:ascii="Avenir Next LT Pro" w:hAnsi="Avenir Next LT Pro" w:cs="Arial"/>
        </w:rPr>
      </w:pPr>
      <w:r w:rsidRPr="00420A7A">
        <w:rPr>
          <w:rFonts w:ascii="Avenir Next LT Pro" w:hAnsi="Avenir Next LT Pro" w:cs="Arial"/>
        </w:rPr>
        <w:t>Below is a list of circumstances which may prevent you from becoming a charity trustee.</w:t>
      </w:r>
    </w:p>
    <w:p w14:paraId="26B30872" w14:textId="77777777" w:rsidR="009E7508" w:rsidRPr="00420A7A" w:rsidRDefault="009E7508" w:rsidP="009E7508">
      <w:pPr>
        <w:rPr>
          <w:rFonts w:ascii="Avenir Next LT Pro" w:hAnsi="Avenir Next LT Pro" w:cs="Arial"/>
        </w:rPr>
      </w:pPr>
      <w:r w:rsidRPr="00420A7A">
        <w:rPr>
          <w:rFonts w:ascii="Avenir Next LT Pro" w:hAnsi="Avenir Next LT Pro" w:cs="Arial"/>
        </w:rPr>
        <w:t>You are not allowed to be a trustee if you:</w:t>
      </w:r>
    </w:p>
    <w:p w14:paraId="3D57CE30"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Are under 18 years of age</w:t>
      </w:r>
    </w:p>
    <w:p w14:paraId="6C8DD9EE"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Have been convicted at any time of any offence involving deception or dishonesty, terrorist offences, money laundering, bribery, misconduct in public office, perverting the course of justice or contravention of certain preventative Orders of the Charity Commission (s.77 of the Charities Act 2011), unless the conviction is legally regarded as spent; or</w:t>
      </w:r>
    </w:p>
    <w:p w14:paraId="18EE7F24"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 xml:space="preserve">Have been convicted of attempting, </w:t>
      </w:r>
      <w:proofErr w:type="gramStart"/>
      <w:r w:rsidRPr="00420A7A">
        <w:rPr>
          <w:rFonts w:ascii="Avenir Next LT Pro" w:hAnsi="Avenir Next LT Pro" w:cs="Arial"/>
        </w:rPr>
        <w:t>aiding</w:t>
      </w:r>
      <w:proofErr w:type="gramEnd"/>
      <w:r w:rsidRPr="00420A7A">
        <w:rPr>
          <w:rFonts w:ascii="Avenir Next LT Pro" w:hAnsi="Avenir Next LT Pro" w:cs="Arial"/>
        </w:rPr>
        <w:t xml:space="preserve"> or abetting any of the above offences; or</w:t>
      </w:r>
    </w:p>
    <w:p w14:paraId="10904F57"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Have been convicted of contempt of court; or</w:t>
      </w:r>
    </w:p>
    <w:p w14:paraId="0B40661F"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Have been designated under specific anti-terrorist legislation; or</w:t>
      </w:r>
    </w:p>
    <w:p w14:paraId="409A5880"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Have been found guilty by the High Court of disobeying a Charity Commission order or direction; or</w:t>
      </w:r>
    </w:p>
    <w:p w14:paraId="7C420AE7"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Have been removed from:</w:t>
      </w:r>
    </w:p>
    <w:p w14:paraId="0CA9290C" w14:textId="77777777" w:rsidR="009E7508" w:rsidRPr="00420A7A" w:rsidRDefault="009E7508" w:rsidP="009E7508">
      <w:pPr>
        <w:pStyle w:val="ListParagraph"/>
        <w:numPr>
          <w:ilvl w:val="1"/>
          <w:numId w:val="2"/>
        </w:numPr>
        <w:rPr>
          <w:rFonts w:ascii="Avenir Next LT Pro" w:hAnsi="Avenir Next LT Pro" w:cs="Arial"/>
        </w:rPr>
      </w:pPr>
      <w:r w:rsidRPr="00420A7A">
        <w:rPr>
          <w:rFonts w:ascii="Avenir Next LT Pro" w:hAnsi="Avenir Next LT Pro" w:cs="Arial"/>
        </w:rPr>
        <w:t xml:space="preserve">trusteeship, or as an officer, </w:t>
      </w:r>
      <w:proofErr w:type="gramStart"/>
      <w:r w:rsidRPr="00420A7A">
        <w:rPr>
          <w:rFonts w:ascii="Avenir Next LT Pro" w:hAnsi="Avenir Next LT Pro" w:cs="Arial"/>
        </w:rPr>
        <w:t>agent</w:t>
      </w:r>
      <w:proofErr w:type="gramEnd"/>
      <w:r w:rsidRPr="00420A7A">
        <w:rPr>
          <w:rFonts w:ascii="Avenir Next LT Pro" w:hAnsi="Avenir Next LT Pro" w:cs="Arial"/>
        </w:rPr>
        <w:t xml:space="preserve"> or employee of a charity by the Court or the Charity Commission for misconduct or mismanagement</w:t>
      </w:r>
    </w:p>
    <w:p w14:paraId="50985ED7" w14:textId="77777777" w:rsidR="009E7508" w:rsidRPr="00420A7A" w:rsidRDefault="009E7508" w:rsidP="009E7508">
      <w:pPr>
        <w:pStyle w:val="ListParagraph"/>
        <w:numPr>
          <w:ilvl w:val="1"/>
          <w:numId w:val="2"/>
        </w:numPr>
        <w:rPr>
          <w:rFonts w:ascii="Avenir Next LT Pro" w:hAnsi="Avenir Next LT Pro" w:cs="Arial"/>
        </w:rPr>
      </w:pPr>
      <w:r w:rsidRPr="00420A7A">
        <w:rPr>
          <w:rFonts w:ascii="Avenir Next LT Pro" w:hAnsi="Avenir Next LT Pro" w:cs="Arial"/>
        </w:rPr>
        <w:t>a position of management or control of a charity in Scotland for mismanagement or misconduct, or</w:t>
      </w:r>
    </w:p>
    <w:p w14:paraId="007B41C4"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Are an undischarged bankrupt; or</w:t>
      </w:r>
    </w:p>
    <w:p w14:paraId="13969FA6"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Are on the Sex Offenders Register</w:t>
      </w:r>
    </w:p>
    <w:p w14:paraId="14775390"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Have made compositions with your creditor and have not been discharged; or</w:t>
      </w:r>
    </w:p>
    <w:p w14:paraId="40CD7964"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 xml:space="preserve">Have at any time been removed by the Charity Commissioners or by the Court in England, </w:t>
      </w:r>
      <w:proofErr w:type="gramStart"/>
      <w:r w:rsidRPr="00420A7A">
        <w:rPr>
          <w:rFonts w:ascii="Avenir Next LT Pro" w:hAnsi="Avenir Next LT Pro" w:cs="Arial"/>
        </w:rPr>
        <w:t>Wales</w:t>
      </w:r>
      <w:proofErr w:type="gramEnd"/>
      <w:r w:rsidRPr="00420A7A">
        <w:rPr>
          <w:rFonts w:ascii="Avenir Next LT Pro" w:hAnsi="Avenir Next LT Pro" w:cs="Arial"/>
        </w:rPr>
        <w:t xml:space="preserve"> or Scotland from being a trustee because of misconduct; or</w:t>
      </w:r>
    </w:p>
    <w:p w14:paraId="25B6CAC2" w14:textId="77777777"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Are disqualified from being a company director; or</w:t>
      </w:r>
    </w:p>
    <w:p w14:paraId="708D32F7" w14:textId="10C63A22" w:rsidR="009E7508" w:rsidRPr="00420A7A" w:rsidRDefault="009E7508" w:rsidP="009E7508">
      <w:pPr>
        <w:pStyle w:val="ListParagraph"/>
        <w:numPr>
          <w:ilvl w:val="0"/>
          <w:numId w:val="2"/>
        </w:numPr>
        <w:spacing w:line="276" w:lineRule="auto"/>
        <w:rPr>
          <w:rFonts w:ascii="Avenir Next LT Pro" w:hAnsi="Avenir Next LT Pro" w:cs="Arial"/>
        </w:rPr>
      </w:pPr>
      <w:r w:rsidRPr="00420A7A">
        <w:rPr>
          <w:rFonts w:ascii="Avenir Next LT Pro" w:hAnsi="Avenir Next LT Pro" w:cs="Arial"/>
        </w:rPr>
        <w:t>Have failed to make payments under a county court administrator’s order.</w:t>
      </w:r>
    </w:p>
    <w:p w14:paraId="73E91A4C" w14:textId="3A294107" w:rsidR="009E7508" w:rsidRPr="00420A7A" w:rsidRDefault="009E7508" w:rsidP="009E7508">
      <w:pPr>
        <w:spacing w:before="120"/>
        <w:rPr>
          <w:rFonts w:ascii="Avenir Next LT Pro" w:hAnsi="Avenir Next LT Pro" w:cs="Arial"/>
        </w:rPr>
      </w:pPr>
      <w:r w:rsidRPr="00420A7A">
        <w:rPr>
          <w:rFonts w:ascii="Avenir Next LT Pro" w:hAnsi="Avenir Next LT Pro" w:cs="Arial"/>
        </w:rPr>
        <w:t>If you are in any doubt about your eligibility to act as a trustee, the Student Engagement Manager will be able to advise you.</w:t>
      </w:r>
      <w:r w:rsidR="00420A7A" w:rsidRPr="00420A7A">
        <w:rPr>
          <w:rFonts w:ascii="Avenir Next LT Pro" w:hAnsi="Avenir Next LT Pro" w:cs="Arial"/>
        </w:rPr>
        <w:pict w14:anchorId="2E171A7B">
          <v:rect id="_x0000_i1025" style="width:0;height:1.5pt" o:hralign="center" o:hrstd="t" o:hr="t" fillcolor="gray" stroked="f"/>
        </w:pict>
      </w:r>
    </w:p>
    <w:p w14:paraId="50A2DD74" w14:textId="77777777" w:rsidR="009E7508" w:rsidRPr="00420A7A" w:rsidRDefault="009E7508" w:rsidP="009E7508">
      <w:pPr>
        <w:rPr>
          <w:rFonts w:ascii="Avenir Next LT Pro" w:hAnsi="Avenir Next LT Pro" w:cs="Arial"/>
        </w:rPr>
      </w:pPr>
      <w:r w:rsidRPr="00420A7A">
        <w:rPr>
          <w:rFonts w:ascii="Avenir Next LT Pro" w:hAnsi="Avenir Next LT Pro" w:cs="Arial"/>
        </w:rPr>
        <w:t xml:space="preserve">I have read and understood the eligibility criteria (above) for being a charity trustee and confirm that I am eligible to become a trustee </w:t>
      </w:r>
      <w:proofErr w:type="gramStart"/>
      <w:r w:rsidRPr="00420A7A">
        <w:rPr>
          <w:rFonts w:ascii="Avenir Next LT Pro" w:hAnsi="Avenir Next LT Pro" w:cs="Arial"/>
        </w:rPr>
        <w:t>in the event that</w:t>
      </w:r>
      <w:proofErr w:type="gramEnd"/>
      <w:r w:rsidRPr="00420A7A">
        <w:rPr>
          <w:rFonts w:ascii="Avenir Next LT Pro" w:hAnsi="Avenir Next LT Pro" w:cs="Arial"/>
        </w:rPr>
        <w:t xml:space="preserve"> I am elected. </w:t>
      </w:r>
    </w:p>
    <w:p w14:paraId="1316911F" w14:textId="28EB98DA" w:rsidR="009E7508" w:rsidRPr="00420A7A" w:rsidRDefault="009E7508" w:rsidP="009E7508">
      <w:pPr>
        <w:tabs>
          <w:tab w:val="left" w:leader="dot" w:pos="10490"/>
        </w:tabs>
        <w:spacing w:before="200"/>
        <w:rPr>
          <w:rFonts w:ascii="Calibri" w:hAnsi="Calibri" w:cs="Arial"/>
        </w:rPr>
      </w:pPr>
      <w:r w:rsidRPr="00420A7A">
        <w:rPr>
          <w:rFonts w:ascii="Calibri" w:hAnsi="Calibri" w:cs="Arial"/>
        </w:rPr>
        <w:t>Name: ……………………………………………………...……….......................... Date of Birth: ………/………/………</w:t>
      </w:r>
    </w:p>
    <w:p w14:paraId="7EA01E73" w14:textId="23469CAD" w:rsidR="009E7508" w:rsidRPr="00420A7A" w:rsidRDefault="009E7508" w:rsidP="009E7508">
      <w:pPr>
        <w:tabs>
          <w:tab w:val="left" w:leader="dot" w:pos="10490"/>
        </w:tabs>
        <w:spacing w:before="200"/>
        <w:rPr>
          <w:rFonts w:ascii="Calibri" w:hAnsi="Calibri" w:cs="Arial"/>
        </w:rPr>
      </w:pPr>
      <w:r w:rsidRPr="00420A7A">
        <w:rPr>
          <w:rFonts w:ascii="Calibri" w:hAnsi="Calibri" w:cs="Arial"/>
        </w:rPr>
        <w:t>Address………………………………………………………………………………………………………………………………………………</w:t>
      </w:r>
    </w:p>
    <w:p w14:paraId="18DA844D" w14:textId="0CC4B493" w:rsidR="009E7508" w:rsidRPr="00420A7A" w:rsidRDefault="009E7508" w:rsidP="009E7508">
      <w:pPr>
        <w:tabs>
          <w:tab w:val="left" w:leader="dot" w:pos="10490"/>
        </w:tabs>
        <w:spacing w:before="200"/>
        <w:rPr>
          <w:rFonts w:ascii="Calibri" w:hAnsi="Calibri" w:cs="Arial"/>
        </w:rPr>
      </w:pPr>
      <w:r w:rsidRPr="00420A7A">
        <w:rPr>
          <w:rFonts w:ascii="Calibri" w:hAnsi="Calibri" w:cs="Arial"/>
        </w:rPr>
        <w:t xml:space="preserve">Position standing for: ……………………………………………………………….      Signed: ……………………………………. </w:t>
      </w:r>
    </w:p>
    <w:p w14:paraId="17470357" w14:textId="5C66034A" w:rsidR="009E7508" w:rsidRPr="00420A7A" w:rsidRDefault="009E7508" w:rsidP="009E7508">
      <w:pPr>
        <w:tabs>
          <w:tab w:val="left" w:leader="dot" w:pos="10490"/>
        </w:tabs>
        <w:spacing w:before="200"/>
        <w:rPr>
          <w:rFonts w:ascii="Calibri" w:hAnsi="Calibri" w:cs="Arial"/>
        </w:rPr>
      </w:pPr>
      <w:r w:rsidRPr="00420A7A">
        <w:rPr>
          <w:rFonts w:ascii="Calibri" w:hAnsi="Calibri" w:cs="Arial"/>
        </w:rPr>
        <w:t>Date: ………/………/………</w:t>
      </w:r>
    </w:p>
    <w:sectPr w:rsidR="009E7508" w:rsidRPr="00420A7A" w:rsidSect="00420A7A">
      <w:headerReference w:type="default" r:id="rId8"/>
      <w:pgSz w:w="11906" w:h="16838"/>
      <w:pgMar w:top="720"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B8E9" w14:textId="77777777" w:rsidR="00026E91" w:rsidRDefault="00026E91" w:rsidP="00026E91">
      <w:r>
        <w:separator/>
      </w:r>
    </w:p>
  </w:endnote>
  <w:endnote w:type="continuationSeparator" w:id="0">
    <w:p w14:paraId="61D333E7" w14:textId="77777777" w:rsidR="00026E91" w:rsidRDefault="00026E91"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542D" w14:textId="77777777" w:rsidR="00026E91" w:rsidRDefault="00026E91" w:rsidP="00026E91">
      <w:r>
        <w:separator/>
      </w:r>
    </w:p>
  </w:footnote>
  <w:footnote w:type="continuationSeparator" w:id="0">
    <w:p w14:paraId="6911EB6E" w14:textId="77777777" w:rsidR="00026E91" w:rsidRDefault="00026E91"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4F29" w14:textId="05DAF20C" w:rsidR="00026E91" w:rsidRDefault="00E94B19">
    <w:pPr>
      <w:pStyle w:val="Header"/>
    </w:pPr>
    <w:r>
      <w:rPr>
        <w:noProof/>
      </w:rPr>
      <w:drawing>
        <wp:anchor distT="0" distB="0" distL="114300" distR="114300" simplePos="0" relativeHeight="251660288" behindDoc="0" locked="0" layoutInCell="1" allowOverlap="1" wp14:anchorId="6F10F148" wp14:editId="0B7F423B">
          <wp:simplePos x="0" y="0"/>
          <wp:positionH relativeFrom="margin">
            <wp:align>center</wp:align>
          </wp:positionH>
          <wp:positionV relativeFrom="paragraph">
            <wp:posOffset>-36195</wp:posOffset>
          </wp:positionV>
          <wp:extent cx="7122947" cy="10080000"/>
          <wp:effectExtent l="0" t="0" r="0" b="0"/>
          <wp:wrapThrough wrapText="bothSides">
            <wp:wrapPolygon edited="0">
              <wp:start x="924" y="408"/>
              <wp:lineTo x="924" y="898"/>
              <wp:lineTo x="4910" y="1143"/>
              <wp:lineTo x="924" y="1225"/>
              <wp:lineTo x="1155" y="1796"/>
              <wp:lineTo x="924" y="2449"/>
              <wp:lineTo x="924" y="2531"/>
              <wp:lineTo x="2369" y="2531"/>
              <wp:lineTo x="20681" y="1919"/>
              <wp:lineTo x="20797" y="1347"/>
              <wp:lineTo x="20104" y="1306"/>
              <wp:lineTo x="10803" y="1143"/>
              <wp:lineTo x="20681" y="939"/>
              <wp:lineTo x="20624" y="490"/>
              <wp:lineTo x="6817" y="408"/>
              <wp:lineTo x="924" y="408"/>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doc templates FINAL TOP -21.png"/>
                  <pic:cNvPicPr/>
                </pic:nvPicPr>
                <pic:blipFill>
                  <a:blip r:embed="rId1">
                    <a:extLst>
                      <a:ext uri="{28A0092B-C50C-407E-A947-70E740481C1C}">
                        <a14:useLocalDpi xmlns:a14="http://schemas.microsoft.com/office/drawing/2010/main" val="0"/>
                      </a:ext>
                    </a:extLst>
                  </a:blip>
                  <a:stretch>
                    <a:fillRect/>
                  </a:stretch>
                </pic:blipFill>
                <pic:spPr>
                  <a:xfrm>
                    <a:off x="0" y="0"/>
                    <a:ext cx="712294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90"/>
    <w:multiLevelType w:val="hybridMultilevel"/>
    <w:tmpl w:val="3072F980"/>
    <w:lvl w:ilvl="0" w:tplc="47C483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86AF4"/>
    <w:multiLevelType w:val="hybridMultilevel"/>
    <w:tmpl w:val="BF281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91"/>
    <w:rsid w:val="00026E91"/>
    <w:rsid w:val="00387B3F"/>
    <w:rsid w:val="003D10A0"/>
    <w:rsid w:val="00420A7A"/>
    <w:rsid w:val="00544874"/>
    <w:rsid w:val="007F793F"/>
    <w:rsid w:val="009E7508"/>
    <w:rsid w:val="00A55BD4"/>
    <w:rsid w:val="00A56CAC"/>
    <w:rsid w:val="00B647D2"/>
    <w:rsid w:val="00CC11E9"/>
    <w:rsid w:val="00E94B19"/>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49097"/>
  <w15:chartTrackingRefBased/>
  <w15:docId w15:val="{27B83C25-C041-BD49-8585-AE70516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94B19"/>
    <w:pPr>
      <w:keepNext/>
      <w:keepLines/>
      <w:spacing w:before="200" w:line="276" w:lineRule="auto"/>
      <w:outlineLvl w:val="1"/>
    </w:pPr>
    <w:rPr>
      <w:rFonts w:ascii="Century Gothic" w:eastAsiaTheme="majorEastAsia" w:hAnsi="Century Gothic" w:cstheme="majorBidi"/>
      <w:b/>
      <w:bCs/>
      <w:color w:val="E11B4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FE0D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E94B19"/>
    <w:rPr>
      <w:rFonts w:ascii="Century Gothic" w:eastAsiaTheme="majorEastAsia" w:hAnsi="Century Gothic" w:cstheme="majorBidi"/>
      <w:b/>
      <w:bCs/>
      <w:color w:val="E11B4E"/>
      <w:sz w:val="26"/>
      <w:szCs w:val="26"/>
    </w:rPr>
  </w:style>
  <w:style w:type="paragraph" w:styleId="ListParagraph">
    <w:name w:val="List Paragraph"/>
    <w:basedOn w:val="Normal"/>
    <w:uiPriority w:val="34"/>
    <w:qFormat/>
    <w:rsid w:val="00E94B19"/>
    <w:pPr>
      <w:ind w:left="720"/>
      <w:contextualSpacing/>
    </w:pPr>
    <w:rPr>
      <w:rFonts w:ascii="Century Gothic" w:eastAsia="Times New Roman"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C2F0-ABF2-264C-A96D-AC36C783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Manole</dc:creator>
  <cp:keywords/>
  <dc:description/>
  <cp:lastModifiedBy>Tim Hewes-Belton</cp:lastModifiedBy>
  <cp:revision>3</cp:revision>
  <dcterms:created xsi:type="dcterms:W3CDTF">2022-02-01T08:40:00Z</dcterms:created>
  <dcterms:modified xsi:type="dcterms:W3CDTF">2022-02-02T10:55:00Z</dcterms:modified>
</cp:coreProperties>
</file>