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5CE33" w14:textId="0980A5AB" w:rsidR="006C325F" w:rsidRPr="0088744D" w:rsidRDefault="009571F6" w:rsidP="009571F6">
      <w:pPr>
        <w:rPr>
          <w:rFonts w:ascii="Avenir Next LT Pro" w:hAnsi="Avenir Next LT Pro"/>
          <w:b/>
          <w:bCs/>
          <w:sz w:val="28"/>
          <w:szCs w:val="28"/>
        </w:rPr>
      </w:pPr>
      <w:r w:rsidRPr="0088744D">
        <w:rPr>
          <w:rFonts w:ascii="Avenir Next LT Pro" w:hAnsi="Avenir Next LT Pro"/>
          <w:b/>
          <w:bCs/>
          <w:sz w:val="28"/>
          <w:szCs w:val="28"/>
        </w:rPr>
        <w:t xml:space="preserve">Ethical and Sustainable Procurement </w:t>
      </w:r>
      <w:r w:rsidR="006C325F" w:rsidRPr="0088744D">
        <w:rPr>
          <w:rFonts w:ascii="Avenir Next LT Pro" w:hAnsi="Avenir Next LT Pro"/>
          <w:b/>
          <w:bCs/>
          <w:sz w:val="28"/>
          <w:szCs w:val="28"/>
        </w:rPr>
        <w:t>Guidance</w:t>
      </w:r>
    </w:p>
    <w:p w14:paraId="33F7EA76" w14:textId="77777777" w:rsidR="0088744D" w:rsidRPr="0088744D" w:rsidRDefault="0088744D" w:rsidP="009571F6">
      <w:pPr>
        <w:rPr>
          <w:rFonts w:ascii="Avenir Next LT Pro" w:hAnsi="Avenir Next LT Pro"/>
          <w:b/>
          <w:bCs/>
          <w:sz w:val="24"/>
          <w:szCs w:val="24"/>
        </w:rPr>
      </w:pPr>
    </w:p>
    <w:p w14:paraId="4A6F491C" w14:textId="79EF57CA" w:rsidR="00060BFA" w:rsidRPr="0088744D" w:rsidRDefault="009571F6" w:rsidP="009571F6">
      <w:pPr>
        <w:rPr>
          <w:rFonts w:ascii="Avenir Next LT Pro" w:hAnsi="Avenir Next LT Pro"/>
          <w:b/>
          <w:bCs/>
          <w:sz w:val="24"/>
          <w:szCs w:val="24"/>
        </w:rPr>
      </w:pPr>
      <w:r w:rsidRPr="0088744D">
        <w:rPr>
          <w:rFonts w:ascii="Avenir Next LT Pro" w:hAnsi="Avenir Next LT Pro"/>
          <w:b/>
          <w:bCs/>
          <w:sz w:val="24"/>
          <w:szCs w:val="24"/>
        </w:rPr>
        <w:t>Introduction</w:t>
      </w:r>
      <w:r w:rsidR="003B6BE4" w:rsidRPr="0088744D">
        <w:rPr>
          <w:rFonts w:ascii="Avenir Next LT Pro" w:hAnsi="Avenir Next LT Pro"/>
          <w:b/>
          <w:bCs/>
          <w:sz w:val="24"/>
          <w:szCs w:val="24"/>
        </w:rPr>
        <w:t>, objectives and scope</w:t>
      </w:r>
    </w:p>
    <w:p w14:paraId="71925860" w14:textId="0A3C2750" w:rsidR="003B6BE4" w:rsidRPr="0088744D" w:rsidRDefault="003B6BE4" w:rsidP="009571F6">
      <w:pPr>
        <w:rPr>
          <w:rFonts w:ascii="Avenir Next LT Pro" w:hAnsi="Avenir Next LT Pro"/>
          <w:sz w:val="24"/>
          <w:szCs w:val="24"/>
        </w:rPr>
      </w:pPr>
      <w:r w:rsidRPr="003B6BE4">
        <w:rPr>
          <w:rFonts w:ascii="Avenir Next LT Pro" w:hAnsi="Avenir Next LT Pro"/>
          <w:sz w:val="24"/>
          <w:szCs w:val="24"/>
        </w:rPr>
        <w:t>The Students' Union is dedicated to ethical and sustainable practices in all operations. This guidance encourages staff and members to make informed purchasing decisions, aiming to reduce our environmental impact and support a fairer, more sustainable world.</w:t>
      </w:r>
    </w:p>
    <w:p w14:paraId="49911A99" w14:textId="3E441062" w:rsidR="009571F6" w:rsidRPr="0088744D" w:rsidRDefault="009571F6" w:rsidP="009571F6">
      <w:pPr>
        <w:rPr>
          <w:rFonts w:ascii="Avenir Next LT Pro" w:hAnsi="Avenir Next LT Pro"/>
          <w:sz w:val="24"/>
          <w:szCs w:val="24"/>
        </w:rPr>
      </w:pPr>
      <w:r w:rsidRPr="0088744D">
        <w:rPr>
          <w:rFonts w:ascii="Avenir Next LT Pro" w:hAnsi="Avenir Next LT Pro"/>
          <w:sz w:val="24"/>
          <w:szCs w:val="24"/>
        </w:rPr>
        <w:t xml:space="preserve">The </w:t>
      </w:r>
      <w:r w:rsidR="006C325F" w:rsidRPr="0088744D">
        <w:rPr>
          <w:rFonts w:ascii="Avenir Next LT Pro" w:hAnsi="Avenir Next LT Pro"/>
          <w:sz w:val="24"/>
          <w:szCs w:val="24"/>
        </w:rPr>
        <w:t>objective</w:t>
      </w:r>
      <w:r w:rsidRPr="0088744D">
        <w:rPr>
          <w:rFonts w:ascii="Avenir Next LT Pro" w:hAnsi="Avenir Next LT Pro"/>
          <w:sz w:val="24"/>
          <w:szCs w:val="24"/>
        </w:rPr>
        <w:t xml:space="preserve"> of this </w:t>
      </w:r>
      <w:r w:rsidR="006C325F" w:rsidRPr="0088744D">
        <w:rPr>
          <w:rFonts w:ascii="Avenir Next LT Pro" w:hAnsi="Avenir Next LT Pro"/>
          <w:sz w:val="24"/>
          <w:szCs w:val="24"/>
        </w:rPr>
        <w:t xml:space="preserve">guidance is </w:t>
      </w:r>
      <w:r w:rsidRPr="0088744D">
        <w:rPr>
          <w:rFonts w:ascii="Avenir Next LT Pro" w:hAnsi="Avenir Next LT Pro"/>
          <w:sz w:val="24"/>
          <w:szCs w:val="24"/>
        </w:rPr>
        <w:t>to:</w:t>
      </w:r>
    </w:p>
    <w:p w14:paraId="5EB639B8" w14:textId="77777777" w:rsidR="009571F6" w:rsidRPr="0088744D" w:rsidRDefault="009571F6" w:rsidP="009571F6">
      <w:pPr>
        <w:numPr>
          <w:ilvl w:val="0"/>
          <w:numId w:val="1"/>
        </w:numPr>
        <w:rPr>
          <w:rFonts w:ascii="Avenir Next LT Pro" w:hAnsi="Avenir Next LT Pro"/>
          <w:sz w:val="24"/>
          <w:szCs w:val="24"/>
        </w:rPr>
      </w:pPr>
      <w:r w:rsidRPr="0088744D">
        <w:rPr>
          <w:rFonts w:ascii="Avenir Next LT Pro" w:hAnsi="Avenir Next LT Pro"/>
          <w:sz w:val="24"/>
          <w:szCs w:val="24"/>
        </w:rPr>
        <w:t>Promote the procurement of goods and services from ethical and sustainable suppliers.</w:t>
      </w:r>
    </w:p>
    <w:p w14:paraId="67FA063B" w14:textId="77777777" w:rsidR="009571F6" w:rsidRPr="0088744D" w:rsidRDefault="009571F6" w:rsidP="009571F6">
      <w:pPr>
        <w:numPr>
          <w:ilvl w:val="0"/>
          <w:numId w:val="1"/>
        </w:numPr>
        <w:rPr>
          <w:rFonts w:ascii="Avenir Next LT Pro" w:hAnsi="Avenir Next LT Pro"/>
          <w:sz w:val="24"/>
          <w:szCs w:val="24"/>
        </w:rPr>
      </w:pPr>
      <w:r w:rsidRPr="0088744D">
        <w:rPr>
          <w:rFonts w:ascii="Avenir Next LT Pro" w:hAnsi="Avenir Next LT Pro"/>
          <w:sz w:val="24"/>
          <w:szCs w:val="24"/>
        </w:rPr>
        <w:t>Foster awareness among staff, students, and affiliated groups about the importance of ethical and sustainable sourcing.</w:t>
      </w:r>
    </w:p>
    <w:p w14:paraId="733B79B0" w14:textId="51616A7F" w:rsidR="009571F6" w:rsidRPr="0088744D" w:rsidRDefault="009571F6" w:rsidP="009571F6">
      <w:pPr>
        <w:rPr>
          <w:rFonts w:ascii="Avenir Next LT Pro" w:hAnsi="Avenir Next LT Pro"/>
          <w:sz w:val="24"/>
          <w:szCs w:val="24"/>
        </w:rPr>
      </w:pPr>
      <w:r w:rsidRPr="0088744D">
        <w:rPr>
          <w:rFonts w:ascii="Avenir Next LT Pro" w:hAnsi="Avenir Next LT Pro"/>
          <w:sz w:val="24"/>
          <w:szCs w:val="24"/>
        </w:rPr>
        <w:t>This policy applies to all Union staff an</w:t>
      </w:r>
      <w:r w:rsidR="006C325F" w:rsidRPr="0088744D">
        <w:rPr>
          <w:rFonts w:ascii="Avenir Next LT Pro" w:hAnsi="Avenir Next LT Pro"/>
          <w:sz w:val="24"/>
          <w:szCs w:val="24"/>
        </w:rPr>
        <w:t xml:space="preserve">d </w:t>
      </w:r>
      <w:r w:rsidRPr="0088744D">
        <w:rPr>
          <w:rFonts w:ascii="Avenir Next LT Pro" w:hAnsi="Avenir Next LT Pro"/>
          <w:sz w:val="24"/>
          <w:szCs w:val="24"/>
        </w:rPr>
        <w:t>includes (but is not limited to) the procurement of goods such as merchandise, food, equipment, event supplies, and services like catering, transport, and printing.</w:t>
      </w:r>
    </w:p>
    <w:p w14:paraId="1AFAB41D" w14:textId="77777777" w:rsidR="00D64F4A" w:rsidRPr="0088744D" w:rsidRDefault="00D64F4A" w:rsidP="009571F6">
      <w:pPr>
        <w:rPr>
          <w:rFonts w:ascii="Avenir Next LT Pro" w:hAnsi="Avenir Next LT Pro"/>
          <w:b/>
          <w:bCs/>
          <w:sz w:val="24"/>
          <w:szCs w:val="24"/>
        </w:rPr>
      </w:pPr>
    </w:p>
    <w:p w14:paraId="4BB84448" w14:textId="674346A9" w:rsidR="009571F6" w:rsidRPr="0088744D" w:rsidRDefault="009571F6" w:rsidP="009571F6">
      <w:pPr>
        <w:rPr>
          <w:rFonts w:ascii="Avenir Next LT Pro" w:hAnsi="Avenir Next LT Pro"/>
          <w:b/>
          <w:bCs/>
          <w:sz w:val="24"/>
          <w:szCs w:val="24"/>
        </w:rPr>
      </w:pPr>
      <w:r w:rsidRPr="0088744D">
        <w:rPr>
          <w:rFonts w:ascii="Avenir Next LT Pro" w:hAnsi="Avenir Next LT Pro"/>
          <w:b/>
          <w:bCs/>
          <w:sz w:val="24"/>
          <w:szCs w:val="24"/>
        </w:rPr>
        <w:t>Principles</w:t>
      </w:r>
    </w:p>
    <w:p w14:paraId="772054FF" w14:textId="77777777" w:rsidR="009571F6" w:rsidRPr="0088744D" w:rsidRDefault="009571F6" w:rsidP="009571F6">
      <w:pPr>
        <w:rPr>
          <w:rFonts w:ascii="Avenir Next LT Pro" w:hAnsi="Avenir Next LT Pro"/>
          <w:sz w:val="24"/>
          <w:szCs w:val="24"/>
        </w:rPr>
      </w:pPr>
      <w:r w:rsidRPr="0088744D">
        <w:rPr>
          <w:rFonts w:ascii="Avenir Next LT Pro" w:hAnsi="Avenir Next LT Pro"/>
          <w:sz w:val="24"/>
          <w:szCs w:val="24"/>
        </w:rPr>
        <w:t>To align with the Union’s commitment to ethical and sustainable procurement, all purchasing decisions should consider the following:</w:t>
      </w:r>
    </w:p>
    <w:p w14:paraId="2E69A87C" w14:textId="1F342ACC" w:rsidR="009571F6" w:rsidRPr="0088744D" w:rsidRDefault="009571F6" w:rsidP="009571F6">
      <w:pPr>
        <w:numPr>
          <w:ilvl w:val="0"/>
          <w:numId w:val="2"/>
        </w:numPr>
        <w:rPr>
          <w:rFonts w:ascii="Avenir Next LT Pro" w:hAnsi="Avenir Next LT Pro"/>
          <w:sz w:val="24"/>
          <w:szCs w:val="24"/>
        </w:rPr>
      </w:pPr>
      <w:r w:rsidRPr="0088744D">
        <w:rPr>
          <w:rFonts w:ascii="Avenir Next LT Pro" w:hAnsi="Avenir Next LT Pro"/>
          <w:sz w:val="24"/>
          <w:szCs w:val="24"/>
          <w:u w:val="single"/>
        </w:rPr>
        <w:t>Fair Trade:</w:t>
      </w:r>
      <w:r w:rsidRPr="0088744D">
        <w:rPr>
          <w:rFonts w:ascii="Avenir Next LT Pro" w:hAnsi="Avenir Next LT Pro"/>
          <w:sz w:val="24"/>
          <w:szCs w:val="24"/>
        </w:rPr>
        <w:t xml:space="preserve"> </w:t>
      </w:r>
      <w:r w:rsidR="006C325F" w:rsidRPr="0088744D">
        <w:rPr>
          <w:rFonts w:ascii="Avenir Next LT Pro" w:hAnsi="Avenir Next LT Pro"/>
          <w:sz w:val="24"/>
          <w:szCs w:val="24"/>
        </w:rPr>
        <w:t>Where possible, p</w:t>
      </w:r>
      <w:r w:rsidRPr="0088744D">
        <w:rPr>
          <w:rFonts w:ascii="Avenir Next LT Pro" w:hAnsi="Avenir Next LT Pro"/>
          <w:sz w:val="24"/>
          <w:szCs w:val="24"/>
        </w:rPr>
        <w:t>rioriti</w:t>
      </w:r>
      <w:r w:rsidR="00776F51" w:rsidRPr="0088744D">
        <w:rPr>
          <w:rFonts w:ascii="Avenir Next LT Pro" w:hAnsi="Avenir Next LT Pro"/>
          <w:sz w:val="24"/>
          <w:szCs w:val="24"/>
        </w:rPr>
        <w:t>s</w:t>
      </w:r>
      <w:r w:rsidRPr="0088744D">
        <w:rPr>
          <w:rFonts w:ascii="Avenir Next LT Pro" w:hAnsi="Avenir Next LT Pro"/>
          <w:sz w:val="24"/>
          <w:szCs w:val="24"/>
        </w:rPr>
        <w:t>e suppliers that support fair wages, safe working conditions, and workers' rights</w:t>
      </w:r>
      <w:r w:rsidR="006C325F" w:rsidRPr="0088744D">
        <w:rPr>
          <w:rFonts w:ascii="Avenir Next LT Pro" w:hAnsi="Avenir Next LT Pro"/>
          <w:sz w:val="24"/>
          <w:szCs w:val="24"/>
        </w:rPr>
        <w:t>.</w:t>
      </w:r>
      <w:r w:rsidR="00396A8D">
        <w:rPr>
          <w:rFonts w:ascii="Avenir Next LT Pro" w:hAnsi="Avenir Next LT Pro"/>
          <w:sz w:val="24"/>
          <w:szCs w:val="24"/>
        </w:rPr>
        <w:t xml:space="preserve"> </w:t>
      </w:r>
      <w:r w:rsidR="00396A8D" w:rsidRPr="00396A8D">
        <w:rPr>
          <w:rFonts w:ascii="Avenir Next LT Pro" w:hAnsi="Avenir Next LT Pro"/>
          <w:sz w:val="24"/>
          <w:szCs w:val="24"/>
        </w:rPr>
        <w:t>We fully support the university's Slavery and Human Trafficking Statement.</w:t>
      </w:r>
    </w:p>
    <w:p w14:paraId="26715B9D" w14:textId="25AC808C" w:rsidR="009571F6" w:rsidRPr="0088744D" w:rsidRDefault="009571F6" w:rsidP="009571F6">
      <w:pPr>
        <w:numPr>
          <w:ilvl w:val="0"/>
          <w:numId w:val="2"/>
        </w:numPr>
        <w:rPr>
          <w:rFonts w:ascii="Avenir Next LT Pro" w:hAnsi="Avenir Next LT Pro"/>
          <w:sz w:val="24"/>
          <w:szCs w:val="24"/>
        </w:rPr>
      </w:pPr>
      <w:r w:rsidRPr="0088744D">
        <w:rPr>
          <w:rFonts w:ascii="Avenir Next LT Pro" w:hAnsi="Avenir Next LT Pro"/>
          <w:sz w:val="24"/>
          <w:szCs w:val="24"/>
          <w:u w:val="single"/>
        </w:rPr>
        <w:t xml:space="preserve">Environmental </w:t>
      </w:r>
      <w:r w:rsidR="003B6BE4" w:rsidRPr="0088744D">
        <w:rPr>
          <w:rFonts w:ascii="Avenir Next LT Pro" w:hAnsi="Avenir Next LT Pro"/>
          <w:sz w:val="24"/>
          <w:szCs w:val="24"/>
          <w:u w:val="single"/>
        </w:rPr>
        <w:t>s</w:t>
      </w:r>
      <w:r w:rsidRPr="0088744D">
        <w:rPr>
          <w:rFonts w:ascii="Avenir Next LT Pro" w:hAnsi="Avenir Next LT Pro"/>
          <w:sz w:val="24"/>
          <w:szCs w:val="24"/>
          <w:u w:val="single"/>
        </w:rPr>
        <w:t>ustainability:</w:t>
      </w:r>
      <w:r w:rsidRPr="0088744D">
        <w:rPr>
          <w:rFonts w:ascii="Avenir Next LT Pro" w:hAnsi="Avenir Next LT Pro"/>
          <w:sz w:val="24"/>
          <w:szCs w:val="24"/>
        </w:rPr>
        <w:t xml:space="preserve"> </w:t>
      </w:r>
      <w:r w:rsidR="006C325F" w:rsidRPr="0088744D">
        <w:rPr>
          <w:rFonts w:ascii="Avenir Next LT Pro" w:hAnsi="Avenir Next LT Pro"/>
          <w:sz w:val="24"/>
          <w:szCs w:val="24"/>
        </w:rPr>
        <w:t>Where possible, o</w:t>
      </w:r>
      <w:r w:rsidRPr="0088744D">
        <w:rPr>
          <w:rFonts w:ascii="Avenir Next LT Pro" w:hAnsi="Avenir Next LT Pro"/>
          <w:sz w:val="24"/>
          <w:szCs w:val="24"/>
        </w:rPr>
        <w:t>pt for suppliers who use eco-friendly materials, reduce waste, and implement energy-efficient practices.</w:t>
      </w:r>
    </w:p>
    <w:p w14:paraId="65D46336" w14:textId="716C905E" w:rsidR="009571F6" w:rsidRPr="0088744D" w:rsidRDefault="009571F6" w:rsidP="009571F6">
      <w:pPr>
        <w:numPr>
          <w:ilvl w:val="0"/>
          <w:numId w:val="2"/>
        </w:numPr>
        <w:rPr>
          <w:rFonts w:ascii="Avenir Next LT Pro" w:hAnsi="Avenir Next LT Pro"/>
          <w:sz w:val="24"/>
          <w:szCs w:val="24"/>
        </w:rPr>
      </w:pPr>
      <w:r w:rsidRPr="0088744D">
        <w:rPr>
          <w:rFonts w:ascii="Avenir Next LT Pro" w:hAnsi="Avenir Next LT Pro"/>
          <w:sz w:val="24"/>
          <w:szCs w:val="24"/>
          <w:u w:val="single"/>
        </w:rPr>
        <w:t xml:space="preserve">Local and </w:t>
      </w:r>
      <w:r w:rsidR="003B6BE4" w:rsidRPr="0088744D">
        <w:rPr>
          <w:rFonts w:ascii="Avenir Next LT Pro" w:hAnsi="Avenir Next LT Pro"/>
          <w:sz w:val="24"/>
          <w:szCs w:val="24"/>
          <w:u w:val="single"/>
        </w:rPr>
        <w:t>i</w:t>
      </w:r>
      <w:r w:rsidRPr="0088744D">
        <w:rPr>
          <w:rFonts w:ascii="Avenir Next LT Pro" w:hAnsi="Avenir Next LT Pro"/>
          <w:sz w:val="24"/>
          <w:szCs w:val="24"/>
          <w:u w:val="single"/>
        </w:rPr>
        <w:t xml:space="preserve">ndependent </w:t>
      </w:r>
      <w:r w:rsidR="003B6BE4" w:rsidRPr="0088744D">
        <w:rPr>
          <w:rFonts w:ascii="Avenir Next LT Pro" w:hAnsi="Avenir Next LT Pro"/>
          <w:sz w:val="24"/>
          <w:szCs w:val="24"/>
          <w:u w:val="single"/>
        </w:rPr>
        <w:t>s</w:t>
      </w:r>
      <w:r w:rsidRPr="0088744D">
        <w:rPr>
          <w:rFonts w:ascii="Avenir Next LT Pro" w:hAnsi="Avenir Next LT Pro"/>
          <w:sz w:val="24"/>
          <w:szCs w:val="24"/>
          <w:u w:val="single"/>
        </w:rPr>
        <w:t>uppliers:</w:t>
      </w:r>
      <w:r w:rsidRPr="0088744D">
        <w:rPr>
          <w:rFonts w:ascii="Avenir Next LT Pro" w:hAnsi="Avenir Next LT Pro"/>
          <w:sz w:val="24"/>
          <w:szCs w:val="24"/>
        </w:rPr>
        <w:t xml:space="preserve"> </w:t>
      </w:r>
      <w:r w:rsidR="00757E45" w:rsidRPr="0088744D">
        <w:rPr>
          <w:rFonts w:ascii="Avenir Next LT Pro" w:hAnsi="Avenir Next LT Pro"/>
          <w:sz w:val="24"/>
          <w:szCs w:val="24"/>
        </w:rPr>
        <w:t>Where possible, s</w:t>
      </w:r>
      <w:r w:rsidRPr="0088744D">
        <w:rPr>
          <w:rFonts w:ascii="Avenir Next LT Pro" w:hAnsi="Avenir Next LT Pro"/>
          <w:sz w:val="24"/>
          <w:szCs w:val="24"/>
        </w:rPr>
        <w:t>upport local businesses, social enterprises, and small-scale suppliers to reduce carbon footprints and strengthen local economies.</w:t>
      </w:r>
      <w:r w:rsidR="006700B2">
        <w:rPr>
          <w:rFonts w:ascii="Avenir Next LT Pro" w:hAnsi="Avenir Next LT Pro"/>
          <w:sz w:val="24"/>
          <w:szCs w:val="24"/>
        </w:rPr>
        <w:t xml:space="preserve"> We will also work with suppliers towards making the supply chain as sustainable as possible.</w:t>
      </w:r>
    </w:p>
    <w:p w14:paraId="1FEEEBE8" w14:textId="7B425EB2" w:rsidR="009571F6" w:rsidRPr="0088744D" w:rsidRDefault="009571F6" w:rsidP="009571F6">
      <w:pPr>
        <w:numPr>
          <w:ilvl w:val="0"/>
          <w:numId w:val="2"/>
        </w:numPr>
        <w:rPr>
          <w:rFonts w:ascii="Avenir Next LT Pro" w:hAnsi="Avenir Next LT Pro"/>
          <w:sz w:val="24"/>
          <w:szCs w:val="24"/>
        </w:rPr>
      </w:pPr>
      <w:r w:rsidRPr="0088744D">
        <w:rPr>
          <w:rFonts w:ascii="Avenir Next LT Pro" w:hAnsi="Avenir Next LT Pro"/>
          <w:sz w:val="24"/>
          <w:szCs w:val="24"/>
          <w:u w:val="single"/>
        </w:rPr>
        <w:t xml:space="preserve">Diversity and </w:t>
      </w:r>
      <w:r w:rsidR="003B6BE4" w:rsidRPr="0088744D">
        <w:rPr>
          <w:rFonts w:ascii="Avenir Next LT Pro" w:hAnsi="Avenir Next LT Pro"/>
          <w:sz w:val="24"/>
          <w:szCs w:val="24"/>
          <w:u w:val="single"/>
        </w:rPr>
        <w:t>i</w:t>
      </w:r>
      <w:r w:rsidRPr="0088744D">
        <w:rPr>
          <w:rFonts w:ascii="Avenir Next LT Pro" w:hAnsi="Avenir Next LT Pro"/>
          <w:sz w:val="24"/>
          <w:szCs w:val="24"/>
          <w:u w:val="single"/>
        </w:rPr>
        <w:t>nclusivity:</w:t>
      </w:r>
      <w:r w:rsidRPr="0088744D">
        <w:rPr>
          <w:rFonts w:ascii="Avenir Next LT Pro" w:hAnsi="Avenir Next LT Pro"/>
          <w:sz w:val="24"/>
          <w:szCs w:val="24"/>
        </w:rPr>
        <w:t xml:space="preserve"> Where possible, prioriti</w:t>
      </w:r>
      <w:r w:rsidR="00312884" w:rsidRPr="0088744D">
        <w:rPr>
          <w:rFonts w:ascii="Avenir Next LT Pro" w:hAnsi="Avenir Next LT Pro"/>
          <w:sz w:val="24"/>
          <w:szCs w:val="24"/>
        </w:rPr>
        <w:t>s</w:t>
      </w:r>
      <w:r w:rsidRPr="0088744D">
        <w:rPr>
          <w:rFonts w:ascii="Avenir Next LT Pro" w:hAnsi="Avenir Next LT Pro"/>
          <w:sz w:val="24"/>
          <w:szCs w:val="24"/>
        </w:rPr>
        <w:t>e suppliers who are owned or operated by underrepresented or marginali</w:t>
      </w:r>
      <w:r w:rsidR="00312884" w:rsidRPr="0088744D">
        <w:rPr>
          <w:rFonts w:ascii="Avenir Next LT Pro" w:hAnsi="Avenir Next LT Pro"/>
          <w:sz w:val="24"/>
          <w:szCs w:val="24"/>
        </w:rPr>
        <w:t>s</w:t>
      </w:r>
      <w:r w:rsidRPr="0088744D">
        <w:rPr>
          <w:rFonts w:ascii="Avenir Next LT Pro" w:hAnsi="Avenir Next LT Pro"/>
          <w:sz w:val="24"/>
          <w:szCs w:val="24"/>
        </w:rPr>
        <w:t>ed groups.</w:t>
      </w:r>
    </w:p>
    <w:p w14:paraId="41F25F3B" w14:textId="5F2B4645" w:rsidR="003B6BE4" w:rsidRPr="00396A8D" w:rsidRDefault="009571F6" w:rsidP="009571F6">
      <w:pPr>
        <w:numPr>
          <w:ilvl w:val="0"/>
          <w:numId w:val="2"/>
        </w:numPr>
        <w:rPr>
          <w:rFonts w:ascii="Avenir Next LT Pro" w:hAnsi="Avenir Next LT Pro"/>
          <w:sz w:val="24"/>
          <w:szCs w:val="24"/>
        </w:rPr>
      </w:pPr>
      <w:r w:rsidRPr="0088744D">
        <w:rPr>
          <w:rFonts w:ascii="Avenir Next LT Pro" w:hAnsi="Avenir Next LT Pro"/>
          <w:sz w:val="24"/>
          <w:szCs w:val="24"/>
          <w:u w:val="single"/>
        </w:rPr>
        <w:lastRenderedPageBreak/>
        <w:t>Transparency:</w:t>
      </w:r>
      <w:r w:rsidRPr="0088744D">
        <w:rPr>
          <w:rFonts w:ascii="Avenir Next LT Pro" w:hAnsi="Avenir Next LT Pro"/>
          <w:sz w:val="24"/>
          <w:szCs w:val="24"/>
        </w:rPr>
        <w:t xml:space="preserve"> </w:t>
      </w:r>
      <w:r w:rsidR="00757E45" w:rsidRPr="0088744D">
        <w:rPr>
          <w:rFonts w:ascii="Avenir Next LT Pro" w:hAnsi="Avenir Next LT Pro"/>
          <w:sz w:val="24"/>
          <w:szCs w:val="24"/>
        </w:rPr>
        <w:t>Where possible, c</w:t>
      </w:r>
      <w:r w:rsidRPr="0088744D">
        <w:rPr>
          <w:rFonts w:ascii="Avenir Next LT Pro" w:hAnsi="Avenir Next LT Pro"/>
          <w:sz w:val="24"/>
          <w:szCs w:val="24"/>
        </w:rPr>
        <w:t>hoose suppliers who are transparent about their production processes, materials, and supply chains.</w:t>
      </w:r>
    </w:p>
    <w:p w14:paraId="156078F0" w14:textId="3C37C0F6" w:rsidR="003B209D" w:rsidRPr="0088744D" w:rsidRDefault="00A81B5B" w:rsidP="009571F6">
      <w:pPr>
        <w:rPr>
          <w:rFonts w:ascii="Avenir Next LT Pro" w:hAnsi="Avenir Next LT Pro"/>
          <w:b/>
          <w:bCs/>
          <w:sz w:val="24"/>
          <w:szCs w:val="24"/>
        </w:rPr>
      </w:pPr>
      <w:r w:rsidRPr="0088744D">
        <w:rPr>
          <w:rFonts w:ascii="Avenir Next LT Pro" w:hAnsi="Avenir Next LT Pro"/>
          <w:b/>
          <w:bCs/>
          <w:sz w:val="24"/>
          <w:szCs w:val="24"/>
        </w:rPr>
        <w:t>Encouraging and supporting ethical and sustainable procurement</w:t>
      </w:r>
    </w:p>
    <w:p w14:paraId="65F3790F" w14:textId="77777777" w:rsidR="0088744D" w:rsidRPr="0088744D" w:rsidRDefault="0088744D" w:rsidP="0088744D">
      <w:pPr>
        <w:rPr>
          <w:rFonts w:ascii="Avenir Next LT Pro" w:hAnsi="Avenir Next LT Pro"/>
          <w:sz w:val="24"/>
          <w:szCs w:val="24"/>
        </w:rPr>
      </w:pPr>
      <w:r w:rsidRPr="0088744D">
        <w:rPr>
          <w:rFonts w:ascii="Avenir Next LT Pro" w:hAnsi="Avenir Next LT Pro"/>
          <w:sz w:val="24"/>
          <w:szCs w:val="24"/>
        </w:rPr>
        <w:t>To support sustainability-focused decision-making, the Union will:</w:t>
      </w:r>
    </w:p>
    <w:p w14:paraId="48782D15" w14:textId="6F85319A" w:rsidR="0088744D" w:rsidRPr="0088744D" w:rsidRDefault="0088744D" w:rsidP="0088744D">
      <w:pPr>
        <w:numPr>
          <w:ilvl w:val="0"/>
          <w:numId w:val="6"/>
        </w:numPr>
        <w:rPr>
          <w:rFonts w:ascii="Avenir Next LT Pro" w:hAnsi="Avenir Next LT Pro"/>
          <w:sz w:val="24"/>
          <w:szCs w:val="24"/>
        </w:rPr>
      </w:pPr>
      <w:r w:rsidRPr="0088744D">
        <w:rPr>
          <w:rFonts w:ascii="Avenir Next LT Pro" w:hAnsi="Avenir Next LT Pro"/>
          <w:sz w:val="24"/>
          <w:szCs w:val="24"/>
        </w:rPr>
        <w:t>Prioritise purchasing through the NUS consortium, a list of ethical suppliers.</w:t>
      </w:r>
    </w:p>
    <w:p w14:paraId="45666967" w14:textId="77777777" w:rsidR="0088744D" w:rsidRPr="0088744D" w:rsidRDefault="0088744D" w:rsidP="0088744D">
      <w:pPr>
        <w:numPr>
          <w:ilvl w:val="0"/>
          <w:numId w:val="6"/>
        </w:numPr>
        <w:rPr>
          <w:rFonts w:ascii="Avenir Next LT Pro" w:hAnsi="Avenir Next LT Pro"/>
          <w:sz w:val="24"/>
          <w:szCs w:val="24"/>
        </w:rPr>
      </w:pPr>
      <w:r w:rsidRPr="0088744D">
        <w:rPr>
          <w:rFonts w:ascii="Avenir Next LT Pro" w:hAnsi="Avenir Next LT Pro"/>
          <w:sz w:val="24"/>
          <w:szCs w:val="24"/>
        </w:rPr>
        <w:t>Offer a workshop for staff and members on evaluating supplier ethics.</w:t>
      </w:r>
    </w:p>
    <w:p w14:paraId="07A714DE" w14:textId="77777777" w:rsidR="003B209D" w:rsidRPr="0088744D" w:rsidRDefault="003B209D" w:rsidP="009571F6">
      <w:pPr>
        <w:rPr>
          <w:rFonts w:ascii="Avenir Next LT Pro" w:hAnsi="Avenir Next LT Pro"/>
          <w:b/>
          <w:bCs/>
          <w:sz w:val="24"/>
          <w:szCs w:val="24"/>
        </w:rPr>
      </w:pPr>
    </w:p>
    <w:p w14:paraId="73CBF8B4" w14:textId="13D1FB12" w:rsidR="009571F6" w:rsidRPr="0088744D" w:rsidRDefault="009571F6" w:rsidP="009571F6">
      <w:pPr>
        <w:rPr>
          <w:rFonts w:ascii="Avenir Next LT Pro" w:hAnsi="Avenir Next LT Pro"/>
          <w:b/>
          <w:bCs/>
          <w:sz w:val="24"/>
          <w:szCs w:val="24"/>
        </w:rPr>
      </w:pPr>
      <w:r w:rsidRPr="0088744D">
        <w:rPr>
          <w:rFonts w:ascii="Avenir Next LT Pro" w:hAnsi="Avenir Next LT Pro"/>
          <w:b/>
          <w:bCs/>
          <w:sz w:val="24"/>
          <w:szCs w:val="24"/>
        </w:rPr>
        <w:t>Monitoring and Reporting</w:t>
      </w:r>
    </w:p>
    <w:p w14:paraId="08247FBC" w14:textId="016A9008" w:rsidR="0088744D" w:rsidRPr="0088744D" w:rsidRDefault="0088744D" w:rsidP="0088744D">
      <w:pPr>
        <w:pStyle w:val="ListParagraph"/>
        <w:numPr>
          <w:ilvl w:val="0"/>
          <w:numId w:val="6"/>
        </w:numPr>
        <w:rPr>
          <w:rFonts w:ascii="Avenir Next LT Pro" w:hAnsi="Avenir Next LT Pro"/>
          <w:sz w:val="24"/>
          <w:szCs w:val="24"/>
        </w:rPr>
      </w:pPr>
      <w:r w:rsidRPr="0088744D">
        <w:rPr>
          <w:rFonts w:ascii="Avenir Next LT Pro" w:hAnsi="Avenir Next LT Pro"/>
          <w:sz w:val="24"/>
          <w:szCs w:val="24"/>
        </w:rPr>
        <w:t>Union staff will track their purchases and sustainable procurement efforts, sharing this information to help set future targets and objectives.</w:t>
      </w:r>
    </w:p>
    <w:p w14:paraId="796FE281" w14:textId="2D0AA2B7" w:rsidR="006A0C1B" w:rsidRPr="0088744D" w:rsidRDefault="0088744D" w:rsidP="0088744D">
      <w:pPr>
        <w:pStyle w:val="ListParagraph"/>
        <w:numPr>
          <w:ilvl w:val="0"/>
          <w:numId w:val="6"/>
        </w:numPr>
        <w:rPr>
          <w:rFonts w:ascii="Avenir Next LT Pro" w:hAnsi="Avenir Next LT Pro"/>
          <w:b/>
          <w:bCs/>
          <w:sz w:val="24"/>
          <w:szCs w:val="24"/>
        </w:rPr>
      </w:pPr>
      <w:r w:rsidRPr="0088744D">
        <w:rPr>
          <w:rFonts w:ascii="Avenir Next LT Pro" w:hAnsi="Avenir Next LT Pro"/>
          <w:sz w:val="24"/>
          <w:szCs w:val="24"/>
        </w:rPr>
        <w:t>The Union will conduct an annual review of training and support resources to ensure staff and members are well-prepared to make informed sustainable procurement decisions.</w:t>
      </w:r>
    </w:p>
    <w:p w14:paraId="00A53313" w14:textId="77777777" w:rsidR="0088744D" w:rsidRPr="0088744D" w:rsidRDefault="0088744D" w:rsidP="003A17C0">
      <w:pPr>
        <w:rPr>
          <w:rFonts w:ascii="Avenir Next LT Pro" w:hAnsi="Avenir Next LT Pro"/>
          <w:b/>
          <w:bCs/>
          <w:sz w:val="24"/>
          <w:szCs w:val="24"/>
        </w:rPr>
      </w:pPr>
    </w:p>
    <w:p w14:paraId="77472E0C" w14:textId="09E3BBB8" w:rsidR="009571F6" w:rsidRPr="0088744D" w:rsidRDefault="009571F6" w:rsidP="003A17C0">
      <w:pPr>
        <w:rPr>
          <w:rFonts w:ascii="Avenir Next LT Pro" w:hAnsi="Avenir Next LT Pro"/>
          <w:sz w:val="24"/>
          <w:szCs w:val="24"/>
        </w:rPr>
      </w:pPr>
      <w:r w:rsidRPr="0088744D">
        <w:rPr>
          <w:rFonts w:ascii="Avenir Next LT Pro" w:hAnsi="Avenir Next LT Pro"/>
          <w:b/>
          <w:bCs/>
          <w:sz w:val="24"/>
          <w:szCs w:val="24"/>
        </w:rPr>
        <w:t>Exceptions</w:t>
      </w:r>
    </w:p>
    <w:p w14:paraId="00BE7F6B" w14:textId="5CA52057" w:rsidR="009571F6" w:rsidRPr="0088744D" w:rsidRDefault="009571F6" w:rsidP="009571F6">
      <w:pPr>
        <w:rPr>
          <w:rFonts w:ascii="Avenir Next LT Pro" w:hAnsi="Avenir Next LT Pro"/>
          <w:sz w:val="24"/>
          <w:szCs w:val="24"/>
        </w:rPr>
      </w:pPr>
      <w:r w:rsidRPr="0088744D">
        <w:rPr>
          <w:rFonts w:ascii="Avenir Next LT Pro" w:hAnsi="Avenir Next LT Pro"/>
          <w:sz w:val="24"/>
          <w:szCs w:val="24"/>
        </w:rPr>
        <w:t>The Union recogni</w:t>
      </w:r>
      <w:r w:rsidR="003A17C0" w:rsidRPr="0088744D">
        <w:rPr>
          <w:rFonts w:ascii="Avenir Next LT Pro" w:hAnsi="Avenir Next LT Pro"/>
          <w:sz w:val="24"/>
          <w:szCs w:val="24"/>
        </w:rPr>
        <w:t>s</w:t>
      </w:r>
      <w:r w:rsidRPr="0088744D">
        <w:rPr>
          <w:rFonts w:ascii="Avenir Next LT Pro" w:hAnsi="Avenir Next LT Pro"/>
          <w:sz w:val="24"/>
          <w:szCs w:val="24"/>
        </w:rPr>
        <w:t>es that ethical and sustainable suppliers may not always be available or feasible due to budget constraints, availability, or time-sensitive needs. In such cases</w:t>
      </w:r>
      <w:r w:rsidR="003A17C0" w:rsidRPr="0088744D">
        <w:rPr>
          <w:rFonts w:ascii="Avenir Next LT Pro" w:hAnsi="Avenir Next LT Pro"/>
          <w:sz w:val="24"/>
          <w:szCs w:val="24"/>
        </w:rPr>
        <w:t xml:space="preserve"> and where possible</w:t>
      </w:r>
      <w:r w:rsidRPr="0088744D">
        <w:rPr>
          <w:rFonts w:ascii="Avenir Next LT Pro" w:hAnsi="Avenir Next LT Pro"/>
          <w:sz w:val="24"/>
          <w:szCs w:val="24"/>
        </w:rPr>
        <w:t>, staff and student groups should seek alternative ways to minimi</w:t>
      </w:r>
      <w:r w:rsidR="003A17C0" w:rsidRPr="0088744D">
        <w:rPr>
          <w:rFonts w:ascii="Avenir Next LT Pro" w:hAnsi="Avenir Next LT Pro"/>
          <w:sz w:val="24"/>
          <w:szCs w:val="24"/>
        </w:rPr>
        <w:t>s</w:t>
      </w:r>
      <w:r w:rsidRPr="0088744D">
        <w:rPr>
          <w:rFonts w:ascii="Avenir Next LT Pro" w:hAnsi="Avenir Next LT Pro"/>
          <w:sz w:val="24"/>
          <w:szCs w:val="24"/>
        </w:rPr>
        <w:t>e environmental and ethical impacts where possible.</w:t>
      </w:r>
    </w:p>
    <w:p w14:paraId="28F27FAC" w14:textId="77777777" w:rsidR="0080004F" w:rsidRPr="0088744D" w:rsidRDefault="0080004F" w:rsidP="009571F6">
      <w:pPr>
        <w:rPr>
          <w:rFonts w:ascii="Avenir Next LT Pro" w:hAnsi="Avenir Next LT Pro"/>
          <w:b/>
          <w:bCs/>
          <w:sz w:val="24"/>
          <w:szCs w:val="24"/>
        </w:rPr>
      </w:pPr>
    </w:p>
    <w:p w14:paraId="70579549" w14:textId="131BB4C4" w:rsidR="009571F6" w:rsidRPr="0088744D" w:rsidRDefault="009571F6" w:rsidP="009571F6">
      <w:pPr>
        <w:rPr>
          <w:rFonts w:ascii="Avenir Next LT Pro" w:hAnsi="Avenir Next LT Pro"/>
          <w:sz w:val="24"/>
          <w:szCs w:val="24"/>
        </w:rPr>
      </w:pPr>
      <w:r w:rsidRPr="0088744D">
        <w:rPr>
          <w:rFonts w:ascii="Avenir Next LT Pro" w:hAnsi="Avenir Next LT Pro"/>
          <w:b/>
          <w:bCs/>
          <w:sz w:val="24"/>
          <w:szCs w:val="24"/>
        </w:rPr>
        <w:t>Approval and Review</w:t>
      </w:r>
      <w:r w:rsidRPr="0088744D">
        <w:rPr>
          <w:rFonts w:ascii="Avenir Next LT Pro" w:hAnsi="Avenir Next LT Pro"/>
          <w:sz w:val="24"/>
          <w:szCs w:val="24"/>
        </w:rPr>
        <w:br/>
        <w:t>This policy will be reviewed annually to ensure continued relevance and effectiveness.</w:t>
      </w:r>
    </w:p>
    <w:p w14:paraId="199DE71B" w14:textId="77777777" w:rsidR="0088744D" w:rsidRPr="0088744D" w:rsidRDefault="0088744D" w:rsidP="0088744D">
      <w:pPr>
        <w:rPr>
          <w:rFonts w:ascii="Avenir Next LT Pro" w:hAnsi="Avenir Next LT Pro"/>
          <w:sz w:val="24"/>
          <w:szCs w:val="24"/>
        </w:rPr>
      </w:pPr>
    </w:p>
    <w:p w14:paraId="48EA7E91" w14:textId="181285A6" w:rsidR="0088744D" w:rsidRPr="0088744D" w:rsidRDefault="0088744D" w:rsidP="0088744D">
      <w:pPr>
        <w:rPr>
          <w:rFonts w:ascii="Avenir Next LT Pro" w:hAnsi="Avenir Next LT Pro"/>
          <w:sz w:val="24"/>
          <w:szCs w:val="24"/>
        </w:rPr>
      </w:pPr>
      <w:r w:rsidRPr="0088744D">
        <w:rPr>
          <w:rFonts w:ascii="Avenir Next LT Pro" w:hAnsi="Avenir Next LT Pro"/>
          <w:sz w:val="24"/>
          <w:szCs w:val="24"/>
        </w:rPr>
        <w:t xml:space="preserve">Date of Adoption: </w:t>
      </w:r>
    </w:p>
    <w:p w14:paraId="67066860" w14:textId="77777777" w:rsidR="0088744D" w:rsidRPr="0088744D" w:rsidRDefault="0088744D" w:rsidP="0088744D">
      <w:pPr>
        <w:rPr>
          <w:rFonts w:ascii="Avenir Next LT Pro" w:hAnsi="Avenir Next LT Pro"/>
          <w:sz w:val="24"/>
          <w:szCs w:val="24"/>
        </w:rPr>
      </w:pPr>
      <w:r w:rsidRPr="0088744D">
        <w:rPr>
          <w:rFonts w:ascii="Avenir Next LT Pro" w:hAnsi="Avenir Next LT Pro"/>
          <w:sz w:val="24"/>
          <w:szCs w:val="24"/>
        </w:rPr>
        <w:t xml:space="preserve">Signed: (SU elected president) </w:t>
      </w:r>
    </w:p>
    <w:p w14:paraId="454BFBFF" w14:textId="1D07831A" w:rsidR="0088744D" w:rsidRPr="0088744D" w:rsidRDefault="0088744D" w:rsidP="009571F6">
      <w:pPr>
        <w:rPr>
          <w:rFonts w:ascii="Avenir Next LT Pro" w:hAnsi="Avenir Next LT Pro"/>
          <w:sz w:val="24"/>
          <w:szCs w:val="24"/>
        </w:rPr>
      </w:pPr>
      <w:r w:rsidRPr="0088744D">
        <w:rPr>
          <w:rFonts w:ascii="Avenir Next LT Pro" w:hAnsi="Avenir Next LT Pro"/>
          <w:sz w:val="24"/>
          <w:szCs w:val="24"/>
        </w:rPr>
        <w:t>Person responsible for review: Director of Finance &amp; Commercial</w:t>
      </w:r>
    </w:p>
    <w:p w14:paraId="2201CF94" w14:textId="35791E07" w:rsidR="006B7709" w:rsidRPr="00D64F4A" w:rsidRDefault="006B7709">
      <w:pPr>
        <w:rPr>
          <w:sz w:val="24"/>
          <w:szCs w:val="24"/>
        </w:rPr>
      </w:pPr>
    </w:p>
    <w:sectPr w:rsidR="006B7709" w:rsidRPr="00D64F4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D0102" w14:textId="77777777" w:rsidR="00D64F4A" w:rsidRDefault="00D64F4A" w:rsidP="00D64F4A">
      <w:pPr>
        <w:spacing w:after="0" w:line="240" w:lineRule="auto"/>
      </w:pPr>
      <w:r>
        <w:separator/>
      </w:r>
    </w:p>
  </w:endnote>
  <w:endnote w:type="continuationSeparator" w:id="0">
    <w:p w14:paraId="7EF20D48" w14:textId="77777777" w:rsidR="00D64F4A" w:rsidRDefault="00D64F4A" w:rsidP="00D6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8CD83" w14:textId="77777777" w:rsidR="00D64F4A" w:rsidRDefault="00D64F4A" w:rsidP="00D64F4A">
      <w:pPr>
        <w:spacing w:after="0" w:line="240" w:lineRule="auto"/>
      </w:pPr>
      <w:r>
        <w:separator/>
      </w:r>
    </w:p>
  </w:footnote>
  <w:footnote w:type="continuationSeparator" w:id="0">
    <w:p w14:paraId="070B8A90" w14:textId="77777777" w:rsidR="00D64F4A" w:rsidRDefault="00D64F4A" w:rsidP="00D6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626A" w14:textId="6CA73092" w:rsidR="00D64F4A" w:rsidRDefault="0088744D" w:rsidP="00D64F4A">
    <w:pPr>
      <w:pStyle w:val="Header"/>
      <w:jc w:val="right"/>
    </w:pPr>
    <w:r>
      <w:rPr>
        <w:noProof/>
      </w:rPr>
      <w:drawing>
        <wp:inline distT="0" distB="0" distL="0" distR="0" wp14:anchorId="64FF3764" wp14:editId="76392C07">
          <wp:extent cx="5731510" cy="1244577"/>
          <wp:effectExtent l="0" t="0" r="0" b="0"/>
          <wp:docPr id="46879198" name="Picture 46879198" descr="A black and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9198" name="Picture 46879198" descr="A black and green line&#10;&#10;Description automatically generated"/>
                  <pic:cNvPicPr/>
                </pic:nvPicPr>
                <pic:blipFill>
                  <a:blip r:embed="rId1">
                    <a:extLst>
                      <a:ext uri="{28A0092B-C50C-407E-A947-70E740481C1C}">
                        <a14:useLocalDpi xmlns:a14="http://schemas.microsoft.com/office/drawing/2010/main" val="0"/>
                      </a:ext>
                    </a:extLst>
                  </a:blip>
                  <a:srcRect l="6481" r="5555"/>
                  <a:stretch>
                    <a:fillRect/>
                  </a:stretch>
                </pic:blipFill>
                <pic:spPr>
                  <a:xfrm>
                    <a:off x="0" y="0"/>
                    <a:ext cx="5731510" cy="1244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44665"/>
    <w:multiLevelType w:val="multilevel"/>
    <w:tmpl w:val="906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F3ECD"/>
    <w:multiLevelType w:val="multilevel"/>
    <w:tmpl w:val="1D10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C3D8C"/>
    <w:multiLevelType w:val="multilevel"/>
    <w:tmpl w:val="D192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B018BB"/>
    <w:multiLevelType w:val="multilevel"/>
    <w:tmpl w:val="00E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62F84"/>
    <w:multiLevelType w:val="multilevel"/>
    <w:tmpl w:val="0CDE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92EEB"/>
    <w:multiLevelType w:val="multilevel"/>
    <w:tmpl w:val="33DC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168622">
    <w:abstractNumId w:val="0"/>
  </w:num>
  <w:num w:numId="2" w16cid:durableId="1378820254">
    <w:abstractNumId w:val="2"/>
  </w:num>
  <w:num w:numId="3" w16cid:durableId="1501775554">
    <w:abstractNumId w:val="4"/>
  </w:num>
  <w:num w:numId="4" w16cid:durableId="792673497">
    <w:abstractNumId w:val="1"/>
  </w:num>
  <w:num w:numId="5" w16cid:durableId="1898474539">
    <w:abstractNumId w:val="5"/>
  </w:num>
  <w:num w:numId="6" w16cid:durableId="532231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71"/>
    <w:rsid w:val="00060BFA"/>
    <w:rsid w:val="00197571"/>
    <w:rsid w:val="00264D56"/>
    <w:rsid w:val="00312884"/>
    <w:rsid w:val="00396A8D"/>
    <w:rsid w:val="003A17C0"/>
    <w:rsid w:val="003B209D"/>
    <w:rsid w:val="003B6BE4"/>
    <w:rsid w:val="004A2C0B"/>
    <w:rsid w:val="004B4889"/>
    <w:rsid w:val="005B0A3B"/>
    <w:rsid w:val="00646725"/>
    <w:rsid w:val="006700B2"/>
    <w:rsid w:val="00672614"/>
    <w:rsid w:val="00673838"/>
    <w:rsid w:val="006A0C1B"/>
    <w:rsid w:val="006B7709"/>
    <w:rsid w:val="006C325F"/>
    <w:rsid w:val="007204DD"/>
    <w:rsid w:val="00757E45"/>
    <w:rsid w:val="00770463"/>
    <w:rsid w:val="00776F51"/>
    <w:rsid w:val="007D2953"/>
    <w:rsid w:val="007D49DD"/>
    <w:rsid w:val="0080004F"/>
    <w:rsid w:val="008569F8"/>
    <w:rsid w:val="0088744D"/>
    <w:rsid w:val="008D5515"/>
    <w:rsid w:val="008F58A1"/>
    <w:rsid w:val="009571F6"/>
    <w:rsid w:val="00993968"/>
    <w:rsid w:val="009B51DB"/>
    <w:rsid w:val="009E1A2E"/>
    <w:rsid w:val="00A544A3"/>
    <w:rsid w:val="00A81B5B"/>
    <w:rsid w:val="00AB138D"/>
    <w:rsid w:val="00B0229D"/>
    <w:rsid w:val="00B504D1"/>
    <w:rsid w:val="00B9359D"/>
    <w:rsid w:val="00CB4027"/>
    <w:rsid w:val="00D64F4A"/>
    <w:rsid w:val="00ED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269"/>
  <w15:chartTrackingRefBased/>
  <w15:docId w15:val="{51DA7642-40AC-45F6-938F-92B840A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5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5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5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5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571"/>
    <w:rPr>
      <w:rFonts w:eastAsiaTheme="majorEastAsia" w:cstheme="majorBidi"/>
      <w:color w:val="272727" w:themeColor="text1" w:themeTint="D8"/>
    </w:rPr>
  </w:style>
  <w:style w:type="paragraph" w:styleId="Title">
    <w:name w:val="Title"/>
    <w:basedOn w:val="Normal"/>
    <w:next w:val="Normal"/>
    <w:link w:val="TitleChar"/>
    <w:uiPriority w:val="10"/>
    <w:qFormat/>
    <w:rsid w:val="0019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5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571"/>
    <w:pPr>
      <w:spacing w:before="160"/>
      <w:jc w:val="center"/>
    </w:pPr>
    <w:rPr>
      <w:i/>
      <w:iCs/>
      <w:color w:val="404040" w:themeColor="text1" w:themeTint="BF"/>
    </w:rPr>
  </w:style>
  <w:style w:type="character" w:customStyle="1" w:styleId="QuoteChar">
    <w:name w:val="Quote Char"/>
    <w:basedOn w:val="DefaultParagraphFont"/>
    <w:link w:val="Quote"/>
    <w:uiPriority w:val="29"/>
    <w:rsid w:val="00197571"/>
    <w:rPr>
      <w:i/>
      <w:iCs/>
      <w:color w:val="404040" w:themeColor="text1" w:themeTint="BF"/>
    </w:rPr>
  </w:style>
  <w:style w:type="paragraph" w:styleId="ListParagraph">
    <w:name w:val="List Paragraph"/>
    <w:basedOn w:val="Normal"/>
    <w:uiPriority w:val="34"/>
    <w:qFormat/>
    <w:rsid w:val="00197571"/>
    <w:pPr>
      <w:ind w:left="720"/>
      <w:contextualSpacing/>
    </w:pPr>
  </w:style>
  <w:style w:type="character" w:styleId="IntenseEmphasis">
    <w:name w:val="Intense Emphasis"/>
    <w:basedOn w:val="DefaultParagraphFont"/>
    <w:uiPriority w:val="21"/>
    <w:qFormat/>
    <w:rsid w:val="00197571"/>
    <w:rPr>
      <w:i/>
      <w:iCs/>
      <w:color w:val="0F4761" w:themeColor="accent1" w:themeShade="BF"/>
    </w:rPr>
  </w:style>
  <w:style w:type="paragraph" w:styleId="IntenseQuote">
    <w:name w:val="Intense Quote"/>
    <w:basedOn w:val="Normal"/>
    <w:next w:val="Normal"/>
    <w:link w:val="IntenseQuoteChar"/>
    <w:uiPriority w:val="30"/>
    <w:qFormat/>
    <w:rsid w:val="0019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571"/>
    <w:rPr>
      <w:i/>
      <w:iCs/>
      <w:color w:val="0F4761" w:themeColor="accent1" w:themeShade="BF"/>
    </w:rPr>
  </w:style>
  <w:style w:type="character" w:styleId="IntenseReference">
    <w:name w:val="Intense Reference"/>
    <w:basedOn w:val="DefaultParagraphFont"/>
    <w:uiPriority w:val="32"/>
    <w:qFormat/>
    <w:rsid w:val="00197571"/>
    <w:rPr>
      <w:b/>
      <w:bCs/>
      <w:smallCaps/>
      <w:color w:val="0F4761" w:themeColor="accent1" w:themeShade="BF"/>
      <w:spacing w:val="5"/>
    </w:rPr>
  </w:style>
  <w:style w:type="character" w:styleId="Hyperlink">
    <w:name w:val="Hyperlink"/>
    <w:basedOn w:val="DefaultParagraphFont"/>
    <w:uiPriority w:val="99"/>
    <w:unhideWhenUsed/>
    <w:rsid w:val="00197571"/>
    <w:rPr>
      <w:color w:val="467886" w:themeColor="hyperlink"/>
      <w:u w:val="single"/>
    </w:rPr>
  </w:style>
  <w:style w:type="character" w:styleId="UnresolvedMention">
    <w:name w:val="Unresolved Mention"/>
    <w:basedOn w:val="DefaultParagraphFont"/>
    <w:uiPriority w:val="99"/>
    <w:semiHidden/>
    <w:unhideWhenUsed/>
    <w:rsid w:val="00197571"/>
    <w:rPr>
      <w:color w:val="605E5C"/>
      <w:shd w:val="clear" w:color="auto" w:fill="E1DFDD"/>
    </w:rPr>
  </w:style>
  <w:style w:type="paragraph" w:styleId="Header">
    <w:name w:val="header"/>
    <w:basedOn w:val="Normal"/>
    <w:link w:val="HeaderChar"/>
    <w:uiPriority w:val="99"/>
    <w:unhideWhenUsed/>
    <w:rsid w:val="00D64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F4A"/>
  </w:style>
  <w:style w:type="paragraph" w:styleId="Footer">
    <w:name w:val="footer"/>
    <w:basedOn w:val="Normal"/>
    <w:link w:val="FooterChar"/>
    <w:uiPriority w:val="99"/>
    <w:unhideWhenUsed/>
    <w:rsid w:val="00D64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3037">
      <w:bodyDiv w:val="1"/>
      <w:marLeft w:val="0"/>
      <w:marRight w:val="0"/>
      <w:marTop w:val="0"/>
      <w:marBottom w:val="0"/>
      <w:divBdr>
        <w:top w:val="none" w:sz="0" w:space="0" w:color="auto"/>
        <w:left w:val="none" w:sz="0" w:space="0" w:color="auto"/>
        <w:bottom w:val="none" w:sz="0" w:space="0" w:color="auto"/>
        <w:right w:val="none" w:sz="0" w:space="0" w:color="auto"/>
      </w:divBdr>
    </w:div>
    <w:div w:id="197545517">
      <w:bodyDiv w:val="1"/>
      <w:marLeft w:val="0"/>
      <w:marRight w:val="0"/>
      <w:marTop w:val="0"/>
      <w:marBottom w:val="0"/>
      <w:divBdr>
        <w:top w:val="none" w:sz="0" w:space="0" w:color="auto"/>
        <w:left w:val="none" w:sz="0" w:space="0" w:color="auto"/>
        <w:bottom w:val="none" w:sz="0" w:space="0" w:color="auto"/>
        <w:right w:val="none" w:sz="0" w:space="0" w:color="auto"/>
      </w:divBdr>
    </w:div>
    <w:div w:id="335694226">
      <w:bodyDiv w:val="1"/>
      <w:marLeft w:val="0"/>
      <w:marRight w:val="0"/>
      <w:marTop w:val="0"/>
      <w:marBottom w:val="0"/>
      <w:divBdr>
        <w:top w:val="none" w:sz="0" w:space="0" w:color="auto"/>
        <w:left w:val="none" w:sz="0" w:space="0" w:color="auto"/>
        <w:bottom w:val="none" w:sz="0" w:space="0" w:color="auto"/>
        <w:right w:val="none" w:sz="0" w:space="0" w:color="auto"/>
      </w:divBdr>
    </w:div>
    <w:div w:id="793452187">
      <w:bodyDiv w:val="1"/>
      <w:marLeft w:val="0"/>
      <w:marRight w:val="0"/>
      <w:marTop w:val="0"/>
      <w:marBottom w:val="0"/>
      <w:divBdr>
        <w:top w:val="none" w:sz="0" w:space="0" w:color="auto"/>
        <w:left w:val="none" w:sz="0" w:space="0" w:color="auto"/>
        <w:bottom w:val="none" w:sz="0" w:space="0" w:color="auto"/>
        <w:right w:val="none" w:sz="0" w:space="0" w:color="auto"/>
      </w:divBdr>
    </w:div>
    <w:div w:id="1110975697">
      <w:bodyDiv w:val="1"/>
      <w:marLeft w:val="0"/>
      <w:marRight w:val="0"/>
      <w:marTop w:val="0"/>
      <w:marBottom w:val="0"/>
      <w:divBdr>
        <w:top w:val="none" w:sz="0" w:space="0" w:color="auto"/>
        <w:left w:val="none" w:sz="0" w:space="0" w:color="auto"/>
        <w:bottom w:val="none" w:sz="0" w:space="0" w:color="auto"/>
        <w:right w:val="none" w:sz="0" w:space="0" w:color="auto"/>
      </w:divBdr>
      <w:divsChild>
        <w:div w:id="1001421898">
          <w:marLeft w:val="0"/>
          <w:marRight w:val="0"/>
          <w:marTop w:val="0"/>
          <w:marBottom w:val="0"/>
          <w:divBdr>
            <w:top w:val="none" w:sz="0" w:space="0" w:color="auto"/>
            <w:left w:val="none" w:sz="0" w:space="0" w:color="auto"/>
            <w:bottom w:val="none" w:sz="0" w:space="0" w:color="auto"/>
            <w:right w:val="none" w:sz="0" w:space="0" w:color="auto"/>
          </w:divBdr>
          <w:divsChild>
            <w:div w:id="32536562">
              <w:marLeft w:val="0"/>
              <w:marRight w:val="0"/>
              <w:marTop w:val="0"/>
              <w:marBottom w:val="0"/>
              <w:divBdr>
                <w:top w:val="none" w:sz="0" w:space="0" w:color="auto"/>
                <w:left w:val="none" w:sz="0" w:space="0" w:color="auto"/>
                <w:bottom w:val="none" w:sz="0" w:space="0" w:color="auto"/>
                <w:right w:val="none" w:sz="0" w:space="0" w:color="auto"/>
              </w:divBdr>
              <w:divsChild>
                <w:div w:id="1499808172">
                  <w:marLeft w:val="0"/>
                  <w:marRight w:val="0"/>
                  <w:marTop w:val="0"/>
                  <w:marBottom w:val="0"/>
                  <w:divBdr>
                    <w:top w:val="none" w:sz="0" w:space="0" w:color="auto"/>
                    <w:left w:val="none" w:sz="0" w:space="0" w:color="auto"/>
                    <w:bottom w:val="none" w:sz="0" w:space="0" w:color="auto"/>
                    <w:right w:val="none" w:sz="0" w:space="0" w:color="auto"/>
                  </w:divBdr>
                  <w:divsChild>
                    <w:div w:id="1460804652">
                      <w:marLeft w:val="0"/>
                      <w:marRight w:val="0"/>
                      <w:marTop w:val="0"/>
                      <w:marBottom w:val="0"/>
                      <w:divBdr>
                        <w:top w:val="none" w:sz="0" w:space="0" w:color="auto"/>
                        <w:left w:val="none" w:sz="0" w:space="0" w:color="auto"/>
                        <w:bottom w:val="none" w:sz="0" w:space="0" w:color="auto"/>
                        <w:right w:val="none" w:sz="0" w:space="0" w:color="auto"/>
                      </w:divBdr>
                      <w:divsChild>
                        <w:div w:id="1976518843">
                          <w:marLeft w:val="0"/>
                          <w:marRight w:val="0"/>
                          <w:marTop w:val="0"/>
                          <w:marBottom w:val="0"/>
                          <w:divBdr>
                            <w:top w:val="none" w:sz="0" w:space="0" w:color="auto"/>
                            <w:left w:val="none" w:sz="0" w:space="0" w:color="auto"/>
                            <w:bottom w:val="none" w:sz="0" w:space="0" w:color="auto"/>
                            <w:right w:val="none" w:sz="0" w:space="0" w:color="auto"/>
                          </w:divBdr>
                          <w:divsChild>
                            <w:div w:id="3585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14799">
      <w:bodyDiv w:val="1"/>
      <w:marLeft w:val="0"/>
      <w:marRight w:val="0"/>
      <w:marTop w:val="0"/>
      <w:marBottom w:val="0"/>
      <w:divBdr>
        <w:top w:val="none" w:sz="0" w:space="0" w:color="auto"/>
        <w:left w:val="none" w:sz="0" w:space="0" w:color="auto"/>
        <w:bottom w:val="none" w:sz="0" w:space="0" w:color="auto"/>
        <w:right w:val="none" w:sz="0" w:space="0" w:color="auto"/>
      </w:divBdr>
    </w:div>
    <w:div w:id="1590234695">
      <w:bodyDiv w:val="1"/>
      <w:marLeft w:val="0"/>
      <w:marRight w:val="0"/>
      <w:marTop w:val="0"/>
      <w:marBottom w:val="0"/>
      <w:divBdr>
        <w:top w:val="none" w:sz="0" w:space="0" w:color="auto"/>
        <w:left w:val="none" w:sz="0" w:space="0" w:color="auto"/>
        <w:bottom w:val="none" w:sz="0" w:space="0" w:color="auto"/>
        <w:right w:val="none" w:sz="0" w:space="0" w:color="auto"/>
      </w:divBdr>
      <w:divsChild>
        <w:div w:id="1151211591">
          <w:marLeft w:val="0"/>
          <w:marRight w:val="0"/>
          <w:marTop w:val="0"/>
          <w:marBottom w:val="0"/>
          <w:divBdr>
            <w:top w:val="none" w:sz="0" w:space="0" w:color="auto"/>
            <w:left w:val="none" w:sz="0" w:space="0" w:color="auto"/>
            <w:bottom w:val="none" w:sz="0" w:space="0" w:color="auto"/>
            <w:right w:val="none" w:sz="0" w:space="0" w:color="auto"/>
          </w:divBdr>
          <w:divsChild>
            <w:div w:id="539589806">
              <w:marLeft w:val="0"/>
              <w:marRight w:val="0"/>
              <w:marTop w:val="0"/>
              <w:marBottom w:val="0"/>
              <w:divBdr>
                <w:top w:val="none" w:sz="0" w:space="0" w:color="auto"/>
                <w:left w:val="none" w:sz="0" w:space="0" w:color="auto"/>
                <w:bottom w:val="none" w:sz="0" w:space="0" w:color="auto"/>
                <w:right w:val="none" w:sz="0" w:space="0" w:color="auto"/>
              </w:divBdr>
              <w:divsChild>
                <w:div w:id="1434740290">
                  <w:marLeft w:val="0"/>
                  <w:marRight w:val="0"/>
                  <w:marTop w:val="0"/>
                  <w:marBottom w:val="0"/>
                  <w:divBdr>
                    <w:top w:val="none" w:sz="0" w:space="0" w:color="auto"/>
                    <w:left w:val="none" w:sz="0" w:space="0" w:color="auto"/>
                    <w:bottom w:val="none" w:sz="0" w:space="0" w:color="auto"/>
                    <w:right w:val="none" w:sz="0" w:space="0" w:color="auto"/>
                  </w:divBdr>
                  <w:divsChild>
                    <w:div w:id="660936427">
                      <w:marLeft w:val="0"/>
                      <w:marRight w:val="0"/>
                      <w:marTop w:val="0"/>
                      <w:marBottom w:val="0"/>
                      <w:divBdr>
                        <w:top w:val="none" w:sz="0" w:space="0" w:color="auto"/>
                        <w:left w:val="none" w:sz="0" w:space="0" w:color="auto"/>
                        <w:bottom w:val="none" w:sz="0" w:space="0" w:color="auto"/>
                        <w:right w:val="none" w:sz="0" w:space="0" w:color="auto"/>
                      </w:divBdr>
                      <w:divsChild>
                        <w:div w:id="1842772191">
                          <w:marLeft w:val="0"/>
                          <w:marRight w:val="0"/>
                          <w:marTop w:val="0"/>
                          <w:marBottom w:val="0"/>
                          <w:divBdr>
                            <w:top w:val="none" w:sz="0" w:space="0" w:color="auto"/>
                            <w:left w:val="none" w:sz="0" w:space="0" w:color="auto"/>
                            <w:bottom w:val="none" w:sz="0" w:space="0" w:color="auto"/>
                            <w:right w:val="none" w:sz="0" w:space="0" w:color="auto"/>
                          </w:divBdr>
                          <w:divsChild>
                            <w:div w:id="18229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9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dc:description/>
  <cp:lastModifiedBy>Kimberley Dawson</cp:lastModifiedBy>
  <cp:revision>2</cp:revision>
  <dcterms:created xsi:type="dcterms:W3CDTF">2025-02-03T13:41:00Z</dcterms:created>
  <dcterms:modified xsi:type="dcterms:W3CDTF">2025-02-03T13:41:00Z</dcterms:modified>
</cp:coreProperties>
</file>