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78" w:rsidRDefault="00047178" w:rsidP="00047178">
      <w:pPr>
        <w:spacing w:after="150" w:line="240" w:lineRule="auto"/>
        <w:rPr>
          <w:rFonts w:ascii="Arial" w:eastAsia="Times New Roman" w:hAnsi="Arial" w:cs="Arial"/>
          <w:color w:val="333333"/>
          <w:sz w:val="18"/>
          <w:szCs w:val="18"/>
          <w:lang w:eastAsia="en-GB"/>
        </w:rPr>
      </w:pPr>
      <w:bookmarkStart w:id="0" w:name="_GoBack"/>
      <w:bookmarkEnd w:id="0"/>
    </w:p>
    <w:p w:rsidR="00047178" w:rsidRPr="00154EF0" w:rsidRDefault="00047178" w:rsidP="00154EF0">
      <w:pPr>
        <w:pStyle w:val="Heading1"/>
        <w:spacing w:before="0"/>
        <w:rPr>
          <w:sz w:val="40"/>
          <w:shd w:val="clear" w:color="auto" w:fill="FFFFFF"/>
        </w:rPr>
      </w:pPr>
      <w:r>
        <w:rPr>
          <w:sz w:val="40"/>
          <w:shd w:val="clear" w:color="auto" w:fill="FFFFFF"/>
        </w:rPr>
        <w:t>How t</w:t>
      </w:r>
      <w:r w:rsidRPr="00047178">
        <w:rPr>
          <w:sz w:val="40"/>
          <w:shd w:val="clear" w:color="auto" w:fill="FFFFFF"/>
        </w:rPr>
        <w:t>o Fundraise</w:t>
      </w:r>
    </w:p>
    <w:p w:rsidR="00047178" w:rsidRPr="00B85272" w:rsidRDefault="00047178" w:rsidP="00B85272">
      <w:pPr>
        <w:spacing w:after="0" w:line="240" w:lineRule="auto"/>
        <w:jc w:val="both"/>
        <w:rPr>
          <w:rFonts w:eastAsia="Times New Roman" w:cstheme="minorHAnsi"/>
          <w:lang w:eastAsia="en-GB"/>
        </w:rPr>
      </w:pPr>
      <w:r w:rsidRPr="00B85272">
        <w:rPr>
          <w:rFonts w:eastAsia="Times New Roman" w:cstheme="minorHAnsi"/>
          <w:lang w:eastAsia="en-GB"/>
        </w:rPr>
        <w:t>RAG is run by Student Committee who spends time organising fundraising events and other activities to raise money for nominated Charities. RAG supports students to fundraise for any registered charity of their choice as well as fundraising for their nominated charity. As Worcester Students’ Union is a UK registered charity it is subject to legislation contained in the Charities Act, this means that all charity fundraising must go through the RAG account due to rules around one charity donating to another charity.</w:t>
      </w:r>
    </w:p>
    <w:p w:rsidR="00047178" w:rsidRPr="00B85272" w:rsidRDefault="00047178" w:rsidP="00B85272">
      <w:pPr>
        <w:spacing w:after="0" w:line="240" w:lineRule="auto"/>
        <w:jc w:val="both"/>
        <w:rPr>
          <w:rFonts w:eastAsia="Times New Roman" w:cstheme="minorHAnsi"/>
          <w:lang w:eastAsia="en-GB"/>
        </w:rPr>
      </w:pPr>
    </w:p>
    <w:p w:rsidR="00047178" w:rsidRPr="00B85272" w:rsidRDefault="0080796B" w:rsidP="00B85272">
      <w:pPr>
        <w:spacing w:after="0" w:line="240" w:lineRule="auto"/>
        <w:jc w:val="both"/>
        <w:rPr>
          <w:rFonts w:eastAsia="Times New Roman" w:cstheme="minorHAnsi"/>
          <w:lang w:eastAsia="en-GB"/>
        </w:rPr>
      </w:pPr>
      <w:r>
        <w:rPr>
          <w:rFonts w:eastAsia="Times New Roman" w:cstheme="minorHAnsi"/>
          <w:lang w:eastAsia="en-GB"/>
        </w:rPr>
        <w:t>Here is a</w:t>
      </w:r>
      <w:r w:rsidR="00047178" w:rsidRPr="00B85272">
        <w:rPr>
          <w:rFonts w:eastAsia="Times New Roman" w:cstheme="minorHAnsi"/>
          <w:lang w:eastAsia="en-GB"/>
        </w:rPr>
        <w:t xml:space="preserve"> fundraising toolkit to help you raise lots of money for charity, if you have any questions e-mail us on </w:t>
      </w:r>
      <w:hyperlink r:id="rId8" w:history="1">
        <w:r w:rsidR="00047178" w:rsidRPr="00B85272">
          <w:rPr>
            <w:rStyle w:val="Hyperlink"/>
            <w:rFonts w:eastAsia="Times New Roman" w:cstheme="minorHAnsi"/>
            <w:color w:val="auto"/>
            <w:lang w:eastAsia="en-GB"/>
          </w:rPr>
          <w:t>studentsunion@worc.ac.uk</w:t>
        </w:r>
      </w:hyperlink>
      <w:r w:rsidR="00047178" w:rsidRPr="00B85272">
        <w:rPr>
          <w:rFonts w:eastAsia="Times New Roman" w:cstheme="minorHAnsi"/>
          <w:lang w:eastAsia="en-GB"/>
        </w:rPr>
        <w:t xml:space="preserve"> </w:t>
      </w:r>
    </w:p>
    <w:p w:rsidR="00B85272" w:rsidRDefault="00B85272" w:rsidP="00B85272">
      <w:pPr>
        <w:spacing w:after="0"/>
        <w:rPr>
          <w:lang w:eastAsia="en-GB"/>
        </w:rPr>
      </w:pPr>
    </w:p>
    <w:p w:rsidR="00B85272" w:rsidRPr="0080796B" w:rsidRDefault="00B85272" w:rsidP="00B85272">
      <w:pPr>
        <w:pStyle w:val="Heading2"/>
        <w:spacing w:before="0"/>
        <w:rPr>
          <w:rFonts w:eastAsia="Times New Roman"/>
          <w:sz w:val="28"/>
          <w:lang w:eastAsia="en-GB"/>
        </w:rPr>
      </w:pPr>
      <w:r w:rsidRPr="0080796B">
        <w:rPr>
          <w:rFonts w:eastAsia="Times New Roman"/>
          <w:sz w:val="28"/>
          <w:lang w:eastAsia="en-GB"/>
        </w:rPr>
        <w:t xml:space="preserve">Plan an Event </w:t>
      </w:r>
    </w:p>
    <w:p w:rsidR="0080796B" w:rsidRDefault="0080796B" w:rsidP="00B85272">
      <w:pPr>
        <w:spacing w:after="0"/>
        <w:jc w:val="both"/>
        <w:rPr>
          <w:lang w:eastAsia="en-GB"/>
        </w:rPr>
      </w:pPr>
      <w:r>
        <w:rPr>
          <w:lang w:eastAsia="en-GB"/>
        </w:rPr>
        <w:t>The first step is to think of a fundraising idea. You can use your imagination or h</w:t>
      </w:r>
      <w:r w:rsidRPr="00154EF0">
        <w:rPr>
          <w:lang w:eastAsia="en-GB"/>
        </w:rPr>
        <w:t>ave</w:t>
      </w:r>
      <w:r>
        <w:rPr>
          <w:lang w:eastAsia="en-GB"/>
        </w:rPr>
        <w:t xml:space="preserve"> a look through our ‘RAG and other Fundraising Ideas’ booklet which will give you some guidance on what sort of events you could do. </w:t>
      </w:r>
    </w:p>
    <w:p w:rsidR="0080796B" w:rsidRDefault="0080796B" w:rsidP="00B85272">
      <w:pPr>
        <w:spacing w:after="0"/>
        <w:jc w:val="both"/>
        <w:rPr>
          <w:lang w:eastAsia="en-GB"/>
        </w:rPr>
      </w:pPr>
    </w:p>
    <w:p w:rsidR="0080796B" w:rsidRPr="0080796B" w:rsidRDefault="0080796B" w:rsidP="0080796B">
      <w:pPr>
        <w:spacing w:after="0"/>
        <w:jc w:val="both"/>
        <w:rPr>
          <w:lang w:eastAsia="en-GB"/>
        </w:rPr>
      </w:pPr>
      <w:r>
        <w:rPr>
          <w:lang w:eastAsia="en-GB"/>
        </w:rPr>
        <w:t>When you have decided on your idea, you need to make sure you plan it properly to increase the chances of it being successful. The</w:t>
      </w:r>
      <w:r w:rsidR="00B85272">
        <w:rPr>
          <w:lang w:eastAsia="en-GB"/>
        </w:rPr>
        <w:t xml:space="preserve"> Students’ Union </w:t>
      </w:r>
      <w:r>
        <w:rPr>
          <w:lang w:eastAsia="en-GB"/>
        </w:rPr>
        <w:t xml:space="preserve">and </w:t>
      </w:r>
      <w:r w:rsidR="00B85272">
        <w:rPr>
          <w:lang w:eastAsia="en-GB"/>
        </w:rPr>
        <w:t xml:space="preserve">the RAG committee </w:t>
      </w:r>
      <w:r>
        <w:rPr>
          <w:lang w:eastAsia="en-GB"/>
        </w:rPr>
        <w:t xml:space="preserve">are here to support you and to help </w:t>
      </w:r>
      <w:r w:rsidR="00B85272">
        <w:rPr>
          <w:lang w:eastAsia="en-GB"/>
        </w:rPr>
        <w:t xml:space="preserve">get </w:t>
      </w:r>
      <w:r>
        <w:rPr>
          <w:lang w:eastAsia="en-GB"/>
        </w:rPr>
        <w:t>you started, so always let them know what you are planning.</w:t>
      </w:r>
      <w:r w:rsidR="00B85272">
        <w:rPr>
          <w:lang w:eastAsia="en-GB"/>
        </w:rPr>
        <w:t xml:space="preserve"> When you know exactly what you would like to do ensure that you submit a </w:t>
      </w:r>
      <w:r w:rsidR="00B85272">
        <w:rPr>
          <w:rFonts w:eastAsia="Times New Roman" w:cstheme="minorHAnsi"/>
          <w:lang w:eastAsia="en-GB"/>
        </w:rPr>
        <w:t>RAG Event/Activity Form which can be found</w:t>
      </w:r>
      <w:r>
        <w:rPr>
          <w:rFonts w:eastAsia="Times New Roman" w:cstheme="minorHAnsi"/>
          <w:lang w:eastAsia="en-GB"/>
        </w:rPr>
        <w:t xml:space="preserve"> here</w:t>
      </w:r>
      <w:r w:rsidR="00B85272">
        <w:rPr>
          <w:rFonts w:eastAsia="Times New Roman" w:cstheme="minorHAnsi"/>
          <w:lang w:eastAsia="en-GB"/>
        </w:rPr>
        <w:t xml:space="preserve">: </w:t>
      </w:r>
      <w:hyperlink r:id="rId9" w:history="1">
        <w:r w:rsidR="00B85272" w:rsidRPr="00222B2E">
          <w:rPr>
            <w:rStyle w:val="Hyperlink"/>
            <w:rFonts w:eastAsia="Times New Roman" w:cstheme="minorHAnsi"/>
            <w:lang w:eastAsia="en-GB"/>
          </w:rPr>
          <w:t>https://www.worcsu.com/volunteer/rag/hub/</w:t>
        </w:r>
      </w:hyperlink>
      <w:r w:rsidR="00B85272">
        <w:rPr>
          <w:rFonts w:eastAsia="Times New Roman" w:cstheme="minorHAnsi"/>
          <w:lang w:eastAsia="en-GB"/>
        </w:rPr>
        <w:t xml:space="preserve"> </w:t>
      </w:r>
      <w:proofErr w:type="gramStart"/>
      <w:r>
        <w:rPr>
          <w:rFonts w:eastAsia="Times New Roman" w:cstheme="minorHAnsi"/>
          <w:lang w:eastAsia="en-GB"/>
        </w:rPr>
        <w:t>This</w:t>
      </w:r>
      <w:proofErr w:type="gramEnd"/>
      <w:r>
        <w:rPr>
          <w:rFonts w:eastAsia="Times New Roman" w:cstheme="minorHAnsi"/>
          <w:lang w:eastAsia="en-GB"/>
        </w:rPr>
        <w:t xml:space="preserve"> way both the SU and the RAG Committee can support you effectively. </w:t>
      </w:r>
    </w:p>
    <w:p w:rsidR="0080796B" w:rsidRDefault="0080796B" w:rsidP="00B85272">
      <w:pPr>
        <w:spacing w:after="0"/>
        <w:rPr>
          <w:rFonts w:eastAsia="Times New Roman" w:cstheme="minorHAnsi"/>
          <w:lang w:eastAsia="en-GB"/>
        </w:rPr>
      </w:pPr>
    </w:p>
    <w:p w:rsidR="00047178" w:rsidRPr="0080796B" w:rsidRDefault="00047178" w:rsidP="00047178">
      <w:pPr>
        <w:pStyle w:val="Heading2"/>
        <w:spacing w:before="0"/>
        <w:rPr>
          <w:rFonts w:eastAsia="Times New Roman"/>
          <w:sz w:val="28"/>
          <w:lang w:eastAsia="en-GB"/>
        </w:rPr>
      </w:pPr>
      <w:r w:rsidRPr="0080796B">
        <w:rPr>
          <w:rFonts w:eastAsia="Times New Roman"/>
          <w:sz w:val="28"/>
          <w:lang w:eastAsia="en-GB"/>
        </w:rPr>
        <w:t xml:space="preserve">Book a Bucket </w:t>
      </w:r>
    </w:p>
    <w:p w:rsidR="00047178" w:rsidRDefault="00154EF0" w:rsidP="00B85272">
      <w:pPr>
        <w:shd w:val="clear" w:color="auto" w:fill="FFFFFF"/>
        <w:spacing w:after="0" w:line="240" w:lineRule="auto"/>
        <w:jc w:val="both"/>
        <w:rPr>
          <w:rFonts w:eastAsia="Times New Roman" w:cstheme="minorHAnsi"/>
          <w:lang w:eastAsia="en-GB"/>
        </w:rPr>
      </w:pPr>
      <w:r>
        <w:rPr>
          <w:rFonts w:eastAsia="Times New Roman" w:cstheme="minorHAnsi"/>
          <w:lang w:eastAsia="en-GB"/>
        </w:rPr>
        <w:t>Y</w:t>
      </w:r>
      <w:r w:rsidR="00047178">
        <w:rPr>
          <w:rFonts w:eastAsia="Times New Roman" w:cstheme="minorHAnsi"/>
          <w:lang w:eastAsia="en-GB"/>
        </w:rPr>
        <w:t>ou can book a bucket for a specific event or fundraising activity through our RAG Event/Activity Form.</w:t>
      </w:r>
      <w:r>
        <w:rPr>
          <w:rFonts w:eastAsia="Times New Roman" w:cstheme="minorHAnsi"/>
          <w:lang w:eastAsia="en-GB"/>
        </w:rPr>
        <w:t xml:space="preserve"> Alternatively y</w:t>
      </w:r>
      <w:r w:rsidRPr="00047178">
        <w:rPr>
          <w:rFonts w:eastAsia="Times New Roman" w:cstheme="minorHAnsi"/>
          <w:lang w:eastAsia="en-GB"/>
        </w:rPr>
        <w:t>ou can book a bucket from the</w:t>
      </w:r>
      <w:r>
        <w:rPr>
          <w:rFonts w:eastAsia="Times New Roman" w:cstheme="minorHAnsi"/>
          <w:lang w:eastAsia="en-GB"/>
        </w:rPr>
        <w:t xml:space="preserve"> Welcome Desk, through the RAG Committee</w:t>
      </w:r>
      <w:r w:rsidRPr="00047178">
        <w:rPr>
          <w:rFonts w:eastAsia="Times New Roman" w:cstheme="minorHAnsi"/>
          <w:lang w:eastAsia="en-GB"/>
        </w:rPr>
        <w:t>,</w:t>
      </w:r>
      <w:r>
        <w:rPr>
          <w:rFonts w:eastAsia="Times New Roman" w:cstheme="minorHAnsi"/>
          <w:lang w:eastAsia="en-GB"/>
        </w:rPr>
        <w:t xml:space="preserve"> </w:t>
      </w:r>
      <w:r w:rsidRPr="00047178">
        <w:rPr>
          <w:rFonts w:eastAsia="Times New Roman" w:cstheme="minorHAnsi"/>
          <w:lang w:eastAsia="en-GB"/>
        </w:rPr>
        <w:t xml:space="preserve">all you need to do is e-mail </w:t>
      </w:r>
      <w:hyperlink r:id="rId10" w:history="1">
        <w:r w:rsidRPr="00222B2E">
          <w:rPr>
            <w:rStyle w:val="Hyperlink"/>
            <w:rFonts w:eastAsia="Times New Roman" w:cstheme="minorHAnsi"/>
            <w:lang w:eastAsia="en-GB"/>
          </w:rPr>
          <w:t>studentsunion@worc.ac.uk</w:t>
        </w:r>
      </w:hyperlink>
      <w:r>
        <w:rPr>
          <w:rFonts w:eastAsia="Times New Roman" w:cstheme="minorHAnsi"/>
          <w:lang w:eastAsia="en-GB"/>
        </w:rPr>
        <w:t xml:space="preserve"> or </w:t>
      </w:r>
      <w:hyperlink r:id="rId11" w:history="1">
        <w:r w:rsidRPr="00222B2E">
          <w:rPr>
            <w:rStyle w:val="Hyperlink"/>
            <w:rFonts w:eastAsia="Times New Roman" w:cstheme="minorHAnsi"/>
            <w:lang w:eastAsia="en-GB"/>
          </w:rPr>
          <w:t>e.york@worc.ac.uk</w:t>
        </w:r>
      </w:hyperlink>
      <w:r>
        <w:rPr>
          <w:rFonts w:eastAsia="Times New Roman" w:cstheme="minorHAnsi"/>
          <w:lang w:eastAsia="en-GB"/>
        </w:rPr>
        <w:t xml:space="preserve">. </w:t>
      </w:r>
    </w:p>
    <w:p w:rsidR="00047178" w:rsidRPr="00047178" w:rsidRDefault="00047178" w:rsidP="00047178">
      <w:pPr>
        <w:shd w:val="clear" w:color="auto" w:fill="FFFFFF"/>
        <w:spacing w:after="0" w:line="240" w:lineRule="auto"/>
        <w:rPr>
          <w:rFonts w:eastAsia="Times New Roman" w:cstheme="minorHAnsi"/>
          <w:lang w:eastAsia="en-GB"/>
        </w:rPr>
      </w:pPr>
    </w:p>
    <w:p w:rsidR="00047178" w:rsidRPr="00047178" w:rsidRDefault="00047178" w:rsidP="00B85272">
      <w:pPr>
        <w:numPr>
          <w:ilvl w:val="0"/>
          <w:numId w:val="16"/>
        </w:num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Date you need the bucket for </w:t>
      </w:r>
    </w:p>
    <w:p w:rsidR="00047178" w:rsidRPr="0080796B" w:rsidRDefault="00047178" w:rsidP="0080796B">
      <w:pPr>
        <w:numPr>
          <w:ilvl w:val="0"/>
          <w:numId w:val="16"/>
        </w:num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Charity name</w:t>
      </w:r>
      <w:r w:rsidR="0080796B" w:rsidRPr="0080796B">
        <w:rPr>
          <w:rFonts w:eastAsia="Times New Roman" w:cstheme="minorHAnsi"/>
          <w:lang w:eastAsia="en-GB"/>
        </w:rPr>
        <w:t xml:space="preserve"> </w:t>
      </w:r>
      <w:r w:rsidR="0080796B">
        <w:rPr>
          <w:rFonts w:eastAsia="Times New Roman" w:cstheme="minorHAnsi"/>
          <w:lang w:eastAsia="en-GB"/>
        </w:rPr>
        <w:t xml:space="preserve">and </w:t>
      </w:r>
      <w:r w:rsidR="0080796B" w:rsidRPr="00047178">
        <w:rPr>
          <w:rFonts w:eastAsia="Times New Roman" w:cstheme="minorHAnsi"/>
          <w:lang w:eastAsia="en-GB"/>
        </w:rPr>
        <w:t>Charity logo</w:t>
      </w:r>
    </w:p>
    <w:p w:rsidR="00047178" w:rsidRPr="00047178" w:rsidRDefault="00047178" w:rsidP="00B85272">
      <w:pPr>
        <w:numPr>
          <w:ilvl w:val="0"/>
          <w:numId w:val="16"/>
        </w:num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UK Registered charity number</w:t>
      </w:r>
    </w:p>
    <w:p w:rsidR="00047178" w:rsidRPr="00047178" w:rsidRDefault="00047178" w:rsidP="00B85272">
      <w:pPr>
        <w:numPr>
          <w:ilvl w:val="0"/>
          <w:numId w:val="16"/>
        </w:num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Your name and student group</w:t>
      </w:r>
    </w:p>
    <w:p w:rsidR="00047178" w:rsidRPr="00047178" w:rsidRDefault="00732FED" w:rsidP="00047178">
      <w:pPr>
        <w:spacing w:after="0" w:line="240" w:lineRule="auto"/>
        <w:rPr>
          <w:rFonts w:eastAsia="Times New Roman" w:cstheme="minorHAnsi"/>
          <w:lang w:eastAsia="en-GB"/>
        </w:rPr>
      </w:pPr>
      <w:r>
        <w:rPr>
          <w:rFonts w:eastAsia="Times New Roman" w:cstheme="minorHAnsi"/>
          <w:lang w:eastAsia="en-GB"/>
        </w:rPr>
        <w:pict>
          <v:rect id="_x0000_i1025" style="width:0;height:0" o:hralign="center" o:hrstd="t" o:hrnoshade="t" o:hr="t" fillcolor="#333" stroked="f"/>
        </w:pict>
      </w:r>
    </w:p>
    <w:p w:rsidR="00047178" w:rsidRDefault="00047178" w:rsidP="00B85272">
      <w:p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Your collection bucket will be prepared and sealed by our reception team – make sure you follow our simple dos and don’ts when raising money.</w:t>
      </w:r>
    </w:p>
    <w:p w:rsidR="00047178" w:rsidRPr="00047178" w:rsidRDefault="00047178" w:rsidP="00B85272">
      <w:pPr>
        <w:shd w:val="clear" w:color="auto" w:fill="FFFFFF"/>
        <w:spacing w:after="0" w:line="240" w:lineRule="auto"/>
        <w:jc w:val="both"/>
        <w:rPr>
          <w:rFonts w:eastAsia="Times New Roman" w:cstheme="minorHAnsi"/>
          <w:lang w:eastAsia="en-GB"/>
        </w:rPr>
      </w:pPr>
    </w:p>
    <w:p w:rsidR="00047178" w:rsidRPr="00154EF0" w:rsidRDefault="00047178" w:rsidP="00B85272">
      <w:pPr>
        <w:pStyle w:val="ListParagraph"/>
        <w:numPr>
          <w:ilvl w:val="0"/>
          <w:numId w:val="18"/>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Do clearly display the charity name and number at all times</w:t>
      </w:r>
    </w:p>
    <w:p w:rsidR="00047178" w:rsidRPr="00154EF0" w:rsidRDefault="00154EF0" w:rsidP="00B85272">
      <w:pPr>
        <w:pStyle w:val="ListParagraph"/>
        <w:numPr>
          <w:ilvl w:val="0"/>
          <w:numId w:val="18"/>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lastRenderedPageBreak/>
        <w:t xml:space="preserve">Do return your buckets to the SU Welcome Desk as soon as possible after the event </w:t>
      </w:r>
    </w:p>
    <w:p w:rsidR="00047178" w:rsidRPr="00154EF0" w:rsidRDefault="00047178" w:rsidP="00B85272">
      <w:pPr>
        <w:pStyle w:val="ListParagraph"/>
        <w:numPr>
          <w:ilvl w:val="0"/>
          <w:numId w:val="18"/>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Always cash in any money raised to the RAG account</w:t>
      </w:r>
      <w:r w:rsidR="00154EF0" w:rsidRPr="00154EF0">
        <w:rPr>
          <w:rFonts w:eastAsia="Times New Roman" w:cstheme="minorHAnsi"/>
          <w:lang w:eastAsia="en-GB"/>
        </w:rPr>
        <w:t xml:space="preserve"> via the SU</w:t>
      </w:r>
      <w:r w:rsidRPr="00154EF0">
        <w:rPr>
          <w:rFonts w:eastAsia="Times New Roman" w:cstheme="minorHAnsi"/>
          <w:lang w:eastAsia="en-GB"/>
        </w:rPr>
        <w:t xml:space="preserve"> (never into a personal account)</w:t>
      </w:r>
    </w:p>
    <w:p w:rsidR="00047178" w:rsidRPr="00047178" w:rsidRDefault="00047178" w:rsidP="00B85272">
      <w:pPr>
        <w:shd w:val="clear" w:color="auto" w:fill="FFFFFF"/>
        <w:spacing w:after="0" w:line="240" w:lineRule="auto"/>
        <w:jc w:val="both"/>
        <w:rPr>
          <w:rFonts w:eastAsia="Times New Roman" w:cstheme="minorHAnsi"/>
          <w:lang w:eastAsia="en-GB"/>
        </w:rPr>
      </w:pPr>
    </w:p>
    <w:p w:rsidR="00047178" w:rsidRPr="00154EF0" w:rsidRDefault="00047178" w:rsidP="00B85272">
      <w:pPr>
        <w:pStyle w:val="ListParagraph"/>
        <w:numPr>
          <w:ilvl w:val="0"/>
          <w:numId w:val="19"/>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Don</w:t>
      </w:r>
      <w:r w:rsidRPr="00154EF0">
        <w:rPr>
          <w:rFonts w:ascii="Calibri" w:eastAsia="Times New Roman" w:hAnsi="Calibri" w:cs="Calibri"/>
          <w:lang w:eastAsia="en-GB"/>
        </w:rPr>
        <w:t>’</w:t>
      </w:r>
      <w:r w:rsidRPr="00154EF0">
        <w:rPr>
          <w:rFonts w:eastAsia="Times New Roman" w:cstheme="minorHAnsi"/>
          <w:lang w:eastAsia="en-GB"/>
        </w:rPr>
        <w:t>t shake buckets when collecting money</w:t>
      </w:r>
    </w:p>
    <w:p w:rsidR="00154EF0" w:rsidRDefault="00047178" w:rsidP="00B85272">
      <w:pPr>
        <w:pStyle w:val="ListParagraph"/>
        <w:numPr>
          <w:ilvl w:val="0"/>
          <w:numId w:val="19"/>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Don</w:t>
      </w:r>
      <w:r w:rsidRPr="00154EF0">
        <w:rPr>
          <w:rFonts w:ascii="Calibri" w:eastAsia="Times New Roman" w:hAnsi="Calibri" w:cs="Calibri"/>
          <w:lang w:eastAsia="en-GB"/>
        </w:rPr>
        <w:t>’</w:t>
      </w:r>
      <w:r w:rsidRPr="00154EF0">
        <w:rPr>
          <w:rFonts w:eastAsia="Times New Roman" w:cstheme="minorHAnsi"/>
          <w:lang w:eastAsia="en-GB"/>
        </w:rPr>
        <w:t>t break the seal on the bucket – this way no money is unaccounted for and all the money you have raised is sent to the charity</w:t>
      </w:r>
      <w:r w:rsidR="00154EF0" w:rsidRPr="00154EF0">
        <w:rPr>
          <w:rFonts w:eastAsia="Times New Roman" w:cstheme="minorHAnsi"/>
          <w:lang w:eastAsia="en-GB"/>
        </w:rPr>
        <w:t xml:space="preserve">. </w:t>
      </w:r>
    </w:p>
    <w:p w:rsidR="00154EF0" w:rsidRPr="00154EF0" w:rsidRDefault="00154EF0" w:rsidP="00154EF0">
      <w:pPr>
        <w:pStyle w:val="ListParagraph"/>
        <w:shd w:val="clear" w:color="auto" w:fill="FFFFFF"/>
        <w:spacing w:after="0" w:line="240" w:lineRule="auto"/>
        <w:rPr>
          <w:rFonts w:eastAsia="Times New Roman" w:cstheme="minorHAnsi"/>
          <w:lang w:eastAsia="en-GB"/>
        </w:rPr>
      </w:pPr>
    </w:p>
    <w:p w:rsidR="00703839" w:rsidRPr="0080796B" w:rsidRDefault="00047178" w:rsidP="00047178">
      <w:pPr>
        <w:pStyle w:val="Heading2"/>
        <w:spacing w:before="0"/>
        <w:rPr>
          <w:rFonts w:eastAsia="Times New Roman"/>
          <w:sz w:val="28"/>
          <w:lang w:eastAsia="en-GB"/>
        </w:rPr>
      </w:pPr>
      <w:r w:rsidRPr="0080796B">
        <w:rPr>
          <w:rFonts w:eastAsia="Times New Roman"/>
          <w:sz w:val="28"/>
          <w:lang w:eastAsia="en-GB"/>
        </w:rPr>
        <w:t xml:space="preserve">Raffles &amp; Lotteries </w:t>
      </w:r>
    </w:p>
    <w:p w:rsidR="00047178" w:rsidRPr="00047178" w:rsidRDefault="00047178" w:rsidP="00B85272">
      <w:p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Raffles are regulated by the Gambling Commission as they count as a form of lottery. While you normally need a licence to run a lottery some are exempt as detailed below:</w:t>
      </w:r>
    </w:p>
    <w:p w:rsidR="00047178" w:rsidRPr="00047178" w:rsidRDefault="00047178" w:rsidP="00B85272">
      <w:pPr>
        <w:shd w:val="clear" w:color="auto" w:fill="FFFFFF"/>
        <w:spacing w:after="0" w:line="240" w:lineRule="auto"/>
        <w:jc w:val="both"/>
        <w:rPr>
          <w:rFonts w:eastAsia="Times New Roman" w:cstheme="minorHAnsi"/>
          <w:szCs w:val="18"/>
          <w:lang w:eastAsia="en-GB"/>
        </w:rPr>
      </w:pPr>
    </w:p>
    <w:p w:rsidR="00047178" w:rsidRPr="00047178" w:rsidRDefault="00047178" w:rsidP="00B85272">
      <w:pPr>
        <w:numPr>
          <w:ilvl w:val="0"/>
          <w:numId w:val="17"/>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None of the sums raised are to be used for private gain.</w:t>
      </w:r>
    </w:p>
    <w:p w:rsidR="00047178" w:rsidRPr="00047178" w:rsidRDefault="00047178" w:rsidP="00B85272">
      <w:pPr>
        <w:numPr>
          <w:ilvl w:val="0"/>
          <w:numId w:val="17"/>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Tickets MUST only be sold during the event, on the premises where the event is held.</w:t>
      </w:r>
    </w:p>
    <w:p w:rsidR="00047178" w:rsidRPr="00047178" w:rsidRDefault="00047178" w:rsidP="00B85272">
      <w:pPr>
        <w:numPr>
          <w:ilvl w:val="0"/>
          <w:numId w:val="17"/>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The draw MUST take place during the event.</w:t>
      </w:r>
    </w:p>
    <w:p w:rsidR="00047178" w:rsidRPr="00047178" w:rsidRDefault="00047178" w:rsidP="00B85272">
      <w:pPr>
        <w:numPr>
          <w:ilvl w:val="0"/>
          <w:numId w:val="17"/>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Deductions from profits going to good causes should not exceed £100 in costs and £500 in prizes.</w:t>
      </w:r>
    </w:p>
    <w:p w:rsidR="00047178" w:rsidRPr="00047178" w:rsidRDefault="00047178" w:rsidP="00B85272">
      <w:pPr>
        <w:shd w:val="clear" w:color="auto" w:fill="FFFFFF"/>
        <w:spacing w:after="0" w:line="240" w:lineRule="auto"/>
        <w:ind w:left="720"/>
        <w:jc w:val="both"/>
        <w:rPr>
          <w:rFonts w:eastAsia="Times New Roman" w:cstheme="minorHAnsi"/>
          <w:szCs w:val="18"/>
          <w:lang w:eastAsia="en-GB"/>
        </w:rPr>
      </w:pPr>
    </w:p>
    <w:p w:rsidR="00047178" w:rsidRPr="00047178" w:rsidRDefault="00047178" w:rsidP="00B85272">
      <w:p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 xml:space="preserve">All student groups do not need a licence to run raffles for their own members or as a one-off at a single event. For more information about Raffles &amp; Lotteries contact us </w:t>
      </w:r>
      <w:r w:rsidR="00764149">
        <w:rPr>
          <w:rFonts w:eastAsia="Times New Roman" w:cstheme="minorHAnsi"/>
          <w:szCs w:val="18"/>
          <w:lang w:eastAsia="en-GB"/>
        </w:rPr>
        <w:t xml:space="preserve">at </w:t>
      </w:r>
      <w:hyperlink r:id="rId12" w:history="1">
        <w:r w:rsidRPr="00047178">
          <w:rPr>
            <w:rStyle w:val="Hyperlink"/>
            <w:rFonts w:eastAsia="Times New Roman" w:cstheme="minorHAnsi"/>
            <w:color w:val="auto"/>
            <w:szCs w:val="18"/>
            <w:lang w:eastAsia="en-GB"/>
          </w:rPr>
          <w:t>studentsunion@worc.ac.uk</w:t>
        </w:r>
      </w:hyperlink>
      <w:r w:rsidR="00B85272">
        <w:rPr>
          <w:rFonts w:eastAsia="Times New Roman" w:cstheme="minorHAnsi"/>
          <w:szCs w:val="18"/>
          <w:lang w:eastAsia="en-GB"/>
        </w:rPr>
        <w:t xml:space="preserve"> </w:t>
      </w:r>
    </w:p>
    <w:p w:rsidR="00047178" w:rsidRPr="00157A1E" w:rsidRDefault="00047178" w:rsidP="00157A1E"/>
    <w:sectPr w:rsidR="00047178" w:rsidRPr="00157A1E" w:rsidSect="00D52D09">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BB" w:rsidRDefault="009B5FBB" w:rsidP="00B14904">
      <w:pPr>
        <w:spacing w:after="0" w:line="240" w:lineRule="auto"/>
      </w:pPr>
      <w:r>
        <w:separator/>
      </w:r>
    </w:p>
  </w:endnote>
  <w:endnote w:type="continuationSeparator" w:id="0">
    <w:p w:rsidR="009B5FBB" w:rsidRDefault="009B5FB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BB" w:rsidRDefault="009B5FBB" w:rsidP="00B14904">
      <w:pPr>
        <w:spacing w:after="0" w:line="240" w:lineRule="auto"/>
      </w:pPr>
      <w:r>
        <w:separator/>
      </w:r>
    </w:p>
  </w:footnote>
  <w:footnote w:type="continuationSeparator" w:id="0">
    <w:p w:rsidR="009B5FBB" w:rsidRDefault="009B5FB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76DE3">
    <w:pPr>
      <w:pStyle w:val="Header"/>
    </w:pPr>
    <w:r>
      <w:rPr>
        <w:noProof/>
        <w:lang w:eastAsia="en-GB"/>
      </w:rPr>
      <w:drawing>
        <wp:anchor distT="0" distB="0" distL="114300" distR="114300" simplePos="0" relativeHeight="251664384" behindDoc="1" locked="0" layoutInCell="1" allowOverlap="1">
          <wp:simplePos x="0" y="0"/>
          <wp:positionH relativeFrom="column">
            <wp:posOffset>-819150</wp:posOffset>
          </wp:positionH>
          <wp:positionV relativeFrom="paragraph">
            <wp:posOffset>-316865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A2BD"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A19"/>
    <w:multiLevelType w:val="multilevel"/>
    <w:tmpl w:val="B99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21616"/>
    <w:multiLevelType w:val="hybridMultilevel"/>
    <w:tmpl w:val="F6F81C9E"/>
    <w:lvl w:ilvl="0" w:tplc="0D967D4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5F1D1A"/>
    <w:multiLevelType w:val="hybridMultilevel"/>
    <w:tmpl w:val="5DB4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2404"/>
    <w:multiLevelType w:val="multilevel"/>
    <w:tmpl w:val="B4DA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
  </w:num>
  <w:num w:numId="4">
    <w:abstractNumId w:val="4"/>
  </w:num>
  <w:num w:numId="5">
    <w:abstractNumId w:val="11"/>
  </w:num>
  <w:num w:numId="6">
    <w:abstractNumId w:val="6"/>
  </w:num>
  <w:num w:numId="7">
    <w:abstractNumId w:val="18"/>
  </w:num>
  <w:num w:numId="8">
    <w:abstractNumId w:val="17"/>
  </w:num>
  <w:num w:numId="9">
    <w:abstractNumId w:val="7"/>
  </w:num>
  <w:num w:numId="10">
    <w:abstractNumId w:val="10"/>
  </w:num>
  <w:num w:numId="11">
    <w:abstractNumId w:val="2"/>
  </w:num>
  <w:num w:numId="12">
    <w:abstractNumId w:val="9"/>
  </w:num>
  <w:num w:numId="13">
    <w:abstractNumId w:val="12"/>
  </w:num>
  <w:num w:numId="14">
    <w:abstractNumId w:val="15"/>
  </w:num>
  <w:num w:numId="15">
    <w:abstractNumId w:val="13"/>
  </w:num>
  <w:num w:numId="16">
    <w:abstractNumId w:val="14"/>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047178"/>
    <w:rsid w:val="00107F37"/>
    <w:rsid w:val="00154EF0"/>
    <w:rsid w:val="00157A1E"/>
    <w:rsid w:val="00181F7C"/>
    <w:rsid w:val="002E51A8"/>
    <w:rsid w:val="00340F82"/>
    <w:rsid w:val="00367A21"/>
    <w:rsid w:val="003B7080"/>
    <w:rsid w:val="003D671A"/>
    <w:rsid w:val="00530F98"/>
    <w:rsid w:val="005A52DC"/>
    <w:rsid w:val="006F76EF"/>
    <w:rsid w:val="00703839"/>
    <w:rsid w:val="00732FED"/>
    <w:rsid w:val="00764149"/>
    <w:rsid w:val="0080796B"/>
    <w:rsid w:val="00876DE3"/>
    <w:rsid w:val="009B5FBB"/>
    <w:rsid w:val="00A32EB8"/>
    <w:rsid w:val="00B059D0"/>
    <w:rsid w:val="00B14904"/>
    <w:rsid w:val="00B328B4"/>
    <w:rsid w:val="00B62257"/>
    <w:rsid w:val="00B85272"/>
    <w:rsid w:val="00BE5210"/>
    <w:rsid w:val="00C35C82"/>
    <w:rsid w:val="00C96E1B"/>
    <w:rsid w:val="00D2083A"/>
    <w:rsid w:val="00D52D09"/>
    <w:rsid w:val="00D73E29"/>
    <w:rsid w:val="00DB60F1"/>
    <w:rsid w:val="00E20A46"/>
    <w:rsid w:val="00E2585F"/>
    <w:rsid w:val="00E76756"/>
    <w:rsid w:val="00EA61C6"/>
    <w:rsid w:val="00EC41D3"/>
    <w:rsid w:val="00F172D9"/>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paragraph" w:styleId="NormalWeb">
    <w:name w:val="Normal (Web)"/>
    <w:basedOn w:val="Normal"/>
    <w:uiPriority w:val="99"/>
    <w:semiHidden/>
    <w:unhideWhenUsed/>
    <w:rsid w:val="00047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48927">
      <w:bodyDiv w:val="1"/>
      <w:marLeft w:val="0"/>
      <w:marRight w:val="0"/>
      <w:marTop w:val="0"/>
      <w:marBottom w:val="0"/>
      <w:divBdr>
        <w:top w:val="none" w:sz="0" w:space="0" w:color="auto"/>
        <w:left w:val="none" w:sz="0" w:space="0" w:color="auto"/>
        <w:bottom w:val="none" w:sz="0" w:space="0" w:color="auto"/>
        <w:right w:val="none" w:sz="0" w:space="0" w:color="auto"/>
      </w:divBdr>
    </w:div>
    <w:div w:id="1745562418">
      <w:bodyDiv w:val="1"/>
      <w:marLeft w:val="0"/>
      <w:marRight w:val="0"/>
      <w:marTop w:val="0"/>
      <w:marBottom w:val="0"/>
      <w:divBdr>
        <w:top w:val="none" w:sz="0" w:space="0" w:color="auto"/>
        <w:left w:val="none" w:sz="0" w:space="0" w:color="auto"/>
        <w:bottom w:val="none" w:sz="0" w:space="0" w:color="auto"/>
        <w:right w:val="none" w:sz="0" w:space="0" w:color="auto"/>
      </w:divBdr>
    </w:div>
    <w:div w:id="20832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nion@worc.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sunion@worc.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ork@worc.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entsunion@worc.ac.uk" TargetMode="External"/><Relationship Id="rId4" Type="http://schemas.openxmlformats.org/officeDocument/2006/relationships/settings" Target="settings.xml"/><Relationship Id="rId9" Type="http://schemas.openxmlformats.org/officeDocument/2006/relationships/hyperlink" Target="https://www.worcsu.com/volunteer/rag/hu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10F8-393C-4A68-8B2E-9AC5FE57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Pink Word Template</Template>
  <TotalTime>0</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Eleanor York</cp:lastModifiedBy>
  <cp:revision>2</cp:revision>
  <dcterms:created xsi:type="dcterms:W3CDTF">2018-08-24T08:24:00Z</dcterms:created>
  <dcterms:modified xsi:type="dcterms:W3CDTF">2018-08-24T08:24:00Z</dcterms:modified>
</cp:coreProperties>
</file>