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EBD1" w14:textId="597C0509" w:rsidR="004A0ED6" w:rsidRPr="003944D3" w:rsidRDefault="004A0ED6" w:rsidP="003944D3">
      <w:pPr>
        <w:pStyle w:val="Heading2"/>
        <w:rPr>
          <w:rFonts w:eastAsia="Times New Roman"/>
          <w:kern w:val="36"/>
          <w:sz w:val="36"/>
          <w:lang w:eastAsia="en-GB"/>
        </w:rPr>
      </w:pPr>
      <w:bookmarkStart w:id="0" w:name="TOP"/>
      <w:bookmarkEnd w:id="0"/>
      <w:r>
        <w:rPr>
          <w:rFonts w:eastAsia="Times New Roman"/>
          <w:kern w:val="36"/>
          <w:sz w:val="36"/>
          <w:lang w:eastAsia="en-GB"/>
        </w:rPr>
        <w:t>Moving out Checklist</w:t>
      </w:r>
    </w:p>
    <w:p w14:paraId="0F198CB7" w14:textId="28DA9747" w:rsidR="004A0ED6" w:rsidRPr="003944D3" w:rsidRDefault="004A0ED6" w:rsidP="003944D3">
      <w:pPr>
        <w:pStyle w:val="ListParagraph"/>
        <w:numPr>
          <w:ilvl w:val="0"/>
          <w:numId w:val="21"/>
        </w:numPr>
        <w:rPr>
          <w:rFonts w:ascii="Avenir Next LT Pro" w:hAnsi="Avenir Next LT Pro"/>
          <w:sz w:val="24"/>
          <w:szCs w:val="24"/>
        </w:rPr>
      </w:pPr>
      <w:r w:rsidRPr="003944D3">
        <w:rPr>
          <w:rFonts w:ascii="Avenir Next LT Pro" w:hAnsi="Avenir Next LT Pro"/>
          <w:sz w:val="24"/>
          <w:szCs w:val="24"/>
        </w:rPr>
        <w:t xml:space="preserve">Clean the property, empty </w:t>
      </w:r>
      <w:r w:rsidR="006565A6" w:rsidRPr="003944D3">
        <w:rPr>
          <w:rFonts w:ascii="Avenir Next LT Pro" w:hAnsi="Avenir Next LT Pro"/>
          <w:sz w:val="24"/>
          <w:szCs w:val="24"/>
        </w:rPr>
        <w:t>bins,</w:t>
      </w:r>
      <w:r w:rsidRPr="003944D3">
        <w:rPr>
          <w:rFonts w:ascii="Avenir Next LT Pro" w:hAnsi="Avenir Next LT Pro"/>
          <w:sz w:val="24"/>
          <w:szCs w:val="24"/>
        </w:rPr>
        <w:t xml:space="preserve"> and return the property to the state in which you found it when you moved in (take pictures for your own records)</w:t>
      </w:r>
    </w:p>
    <w:p w14:paraId="62380F83" w14:textId="77777777" w:rsidR="004A0ED6" w:rsidRPr="003944D3" w:rsidRDefault="004A0ED6" w:rsidP="003944D3">
      <w:pPr>
        <w:pStyle w:val="ListParagraph"/>
        <w:numPr>
          <w:ilvl w:val="0"/>
          <w:numId w:val="21"/>
        </w:numPr>
        <w:rPr>
          <w:rFonts w:ascii="Avenir Next LT Pro" w:hAnsi="Avenir Next LT Pro"/>
          <w:sz w:val="24"/>
          <w:szCs w:val="24"/>
        </w:rPr>
      </w:pPr>
      <w:r w:rsidRPr="003944D3">
        <w:rPr>
          <w:rFonts w:ascii="Avenir Next LT Pro" w:hAnsi="Avenir Next LT Pro"/>
          <w:sz w:val="24"/>
          <w:szCs w:val="24"/>
        </w:rPr>
        <w:t>If you are in a shared property, take time to plan how these end of tenancy duties will be divided between tenants. All areas of the property should be cleaned, including communal areas. It is not appropriate to only clean your bedroom, for example.</w:t>
      </w:r>
    </w:p>
    <w:p w14:paraId="1BB7F5ED" w14:textId="77777777" w:rsidR="004A0ED6" w:rsidRPr="003944D3" w:rsidRDefault="004A0ED6" w:rsidP="003944D3">
      <w:pPr>
        <w:pStyle w:val="ListParagraph"/>
        <w:numPr>
          <w:ilvl w:val="0"/>
          <w:numId w:val="21"/>
        </w:numPr>
        <w:rPr>
          <w:rFonts w:ascii="Avenir Next LT Pro" w:hAnsi="Avenir Next LT Pro"/>
          <w:sz w:val="24"/>
          <w:szCs w:val="24"/>
        </w:rPr>
      </w:pPr>
      <w:r w:rsidRPr="003944D3">
        <w:rPr>
          <w:rFonts w:ascii="Avenir Next LT Pro" w:hAnsi="Avenir Next LT Pro"/>
          <w:sz w:val="24"/>
          <w:szCs w:val="24"/>
        </w:rPr>
        <w:t>Take meter readings and ensure you have paid any outstanding bills and balances. You may find yourself eligible for fines and charges to reclaim late payments if you fail to do so. If you are unsure, make an appointment with one of our Advisors.</w:t>
      </w:r>
    </w:p>
    <w:p w14:paraId="7B6236B2" w14:textId="77777777" w:rsidR="004A0ED6" w:rsidRPr="003944D3" w:rsidRDefault="004A0ED6" w:rsidP="003944D3">
      <w:pPr>
        <w:pStyle w:val="ListParagraph"/>
        <w:numPr>
          <w:ilvl w:val="0"/>
          <w:numId w:val="21"/>
        </w:numPr>
        <w:rPr>
          <w:rFonts w:ascii="Avenir Next LT Pro" w:hAnsi="Avenir Next LT Pro"/>
          <w:sz w:val="24"/>
          <w:szCs w:val="24"/>
        </w:rPr>
      </w:pPr>
      <w:r w:rsidRPr="003944D3">
        <w:rPr>
          <w:rFonts w:ascii="Avenir Next LT Pro" w:hAnsi="Avenir Next LT Pro"/>
          <w:sz w:val="24"/>
          <w:szCs w:val="24"/>
        </w:rPr>
        <w:t>Update your change of details with utility providers, including leaving a forwarding address. Make sure you have up to date contact and forwarding details for your housemates.</w:t>
      </w:r>
    </w:p>
    <w:p w14:paraId="01D95450" w14:textId="77777777" w:rsidR="004A0ED6" w:rsidRPr="003944D3" w:rsidRDefault="004A0ED6" w:rsidP="003944D3">
      <w:pPr>
        <w:pStyle w:val="ListParagraph"/>
        <w:numPr>
          <w:ilvl w:val="0"/>
          <w:numId w:val="21"/>
        </w:numPr>
        <w:rPr>
          <w:rFonts w:ascii="Avenir Next LT Pro" w:hAnsi="Avenir Next LT Pro"/>
          <w:sz w:val="24"/>
          <w:szCs w:val="24"/>
        </w:rPr>
      </w:pPr>
      <w:r w:rsidRPr="003944D3">
        <w:rPr>
          <w:rFonts w:ascii="Avenir Next LT Pro" w:hAnsi="Avenir Next LT Pro"/>
          <w:sz w:val="24"/>
          <w:szCs w:val="24"/>
        </w:rPr>
        <w:t>Take pictures of the property to demonstrate the condition of the property when you moved out and review the inventory.</w:t>
      </w:r>
    </w:p>
    <w:p w14:paraId="0984281B" w14:textId="0915A18B" w:rsidR="004A0ED6" w:rsidRPr="003944D3" w:rsidRDefault="004A0ED6" w:rsidP="003944D3">
      <w:pPr>
        <w:pStyle w:val="ListParagraph"/>
        <w:numPr>
          <w:ilvl w:val="0"/>
          <w:numId w:val="21"/>
        </w:numPr>
        <w:rPr>
          <w:rFonts w:ascii="Avenir Next LT Pro" w:hAnsi="Avenir Next LT Pro"/>
          <w:sz w:val="24"/>
          <w:szCs w:val="24"/>
        </w:rPr>
      </w:pPr>
      <w:r w:rsidRPr="003944D3">
        <w:rPr>
          <w:rFonts w:ascii="Avenir Next LT Pro" w:hAnsi="Avenir Next LT Pro"/>
          <w:sz w:val="24"/>
          <w:szCs w:val="24"/>
        </w:rPr>
        <w:t>Identify any damage to the property and ensure that this is reported to the landlord in accordance with the contract. It is better to do this up front, instead of waiting for deductions from your </w:t>
      </w:r>
      <w:r w:rsidRPr="006565A6">
        <w:rPr>
          <w:rFonts w:ascii="Avenir Next LT Pro" w:hAnsi="Avenir Next LT Pro"/>
          <w:sz w:val="24"/>
          <w:szCs w:val="24"/>
        </w:rPr>
        <w:t>deposit</w:t>
      </w:r>
      <w:r w:rsidRPr="003944D3">
        <w:rPr>
          <w:rFonts w:ascii="Avenir Next LT Pro" w:hAnsi="Avenir Next LT Pro"/>
          <w:sz w:val="24"/>
          <w:szCs w:val="24"/>
        </w:rPr>
        <w:t>.</w:t>
      </w:r>
    </w:p>
    <w:p w14:paraId="2E033947" w14:textId="1271001C" w:rsidR="004A0ED6" w:rsidRPr="003944D3" w:rsidRDefault="004A0ED6" w:rsidP="003944D3">
      <w:pPr>
        <w:pStyle w:val="ListParagraph"/>
        <w:numPr>
          <w:ilvl w:val="0"/>
          <w:numId w:val="21"/>
        </w:numPr>
        <w:rPr>
          <w:rFonts w:ascii="Avenir Next LT Pro" w:hAnsi="Avenir Next LT Pro"/>
          <w:sz w:val="24"/>
          <w:szCs w:val="24"/>
        </w:rPr>
      </w:pPr>
      <w:r w:rsidRPr="003944D3">
        <w:rPr>
          <w:rFonts w:ascii="Avenir Next LT Pro" w:hAnsi="Avenir Next LT Pro"/>
          <w:sz w:val="24"/>
          <w:szCs w:val="24"/>
        </w:rPr>
        <w:t xml:space="preserve">Review your contract/tenancy agreement for any obligations you may have for the end of tenancy; this may include cleaning the property or specify arrangements for the return of </w:t>
      </w:r>
      <w:r w:rsidR="006565A6" w:rsidRPr="003944D3">
        <w:rPr>
          <w:rFonts w:ascii="Avenir Next LT Pro" w:hAnsi="Avenir Next LT Pro"/>
          <w:sz w:val="24"/>
          <w:szCs w:val="24"/>
        </w:rPr>
        <w:t>keys.</w:t>
      </w:r>
    </w:p>
    <w:p w14:paraId="4CB91C5E" w14:textId="77777777" w:rsidR="004A0ED6" w:rsidRPr="003944D3" w:rsidRDefault="004A0ED6" w:rsidP="003944D3">
      <w:pPr>
        <w:pStyle w:val="ListParagraph"/>
        <w:numPr>
          <w:ilvl w:val="0"/>
          <w:numId w:val="21"/>
        </w:numPr>
        <w:rPr>
          <w:rFonts w:ascii="Avenir Next LT Pro" w:hAnsi="Avenir Next LT Pro"/>
          <w:sz w:val="24"/>
          <w:szCs w:val="24"/>
        </w:rPr>
      </w:pPr>
      <w:r w:rsidRPr="003944D3">
        <w:rPr>
          <w:rFonts w:ascii="Avenir Next LT Pro" w:hAnsi="Avenir Next LT Pro"/>
          <w:sz w:val="24"/>
          <w:szCs w:val="24"/>
        </w:rPr>
        <w:t>Lock your room and make sure you return key, don't leave it to other tenants.</w:t>
      </w:r>
    </w:p>
    <w:p w14:paraId="74822CF5" w14:textId="77777777" w:rsidR="004A0ED6" w:rsidRPr="003944D3" w:rsidRDefault="004A0ED6" w:rsidP="003944D3">
      <w:pPr>
        <w:pStyle w:val="ListParagraph"/>
        <w:numPr>
          <w:ilvl w:val="0"/>
          <w:numId w:val="21"/>
        </w:numPr>
        <w:rPr>
          <w:rFonts w:ascii="Avenir Next LT Pro" w:hAnsi="Avenir Next LT Pro"/>
          <w:sz w:val="24"/>
          <w:szCs w:val="24"/>
        </w:rPr>
      </w:pPr>
      <w:r w:rsidRPr="003944D3">
        <w:rPr>
          <w:rFonts w:ascii="Avenir Next LT Pro" w:hAnsi="Avenir Next LT Pro"/>
          <w:sz w:val="24"/>
          <w:szCs w:val="24"/>
        </w:rPr>
        <w:t>Remember to return your keys and check you understand the process and timescale for the return of your deposit. You should expect your deposit returned after the end of the tenancy not when you move out if you leave early.   </w:t>
      </w:r>
    </w:p>
    <w:p w14:paraId="41039D41" w14:textId="5B2AD586" w:rsidR="004A0ED6" w:rsidRPr="004A0ED6" w:rsidRDefault="004A0ED6" w:rsidP="004A0ED6">
      <w:pPr>
        <w:rPr>
          <w:rFonts w:ascii="Avenir Next LT Pro" w:hAnsi="Avenir Next LT Pro"/>
          <w:sz w:val="24"/>
          <w:szCs w:val="24"/>
        </w:rPr>
      </w:pPr>
      <w:r w:rsidRPr="004A0ED6">
        <w:rPr>
          <w:rFonts w:ascii="Avenir Next LT Pro" w:hAnsi="Avenir Next LT Pro"/>
          <w:sz w:val="24"/>
          <w:szCs w:val="24"/>
        </w:rPr>
        <w:t>Your landlord is entitled to recover any costs they incur by having to return the property to an appropriate condition. This could be taken from your </w:t>
      </w:r>
      <w:r w:rsidRPr="006565A6">
        <w:rPr>
          <w:rFonts w:ascii="Avenir Next LT Pro" w:hAnsi="Avenir Next LT Pro"/>
          <w:sz w:val="24"/>
          <w:szCs w:val="24"/>
        </w:rPr>
        <w:t>deposit</w:t>
      </w:r>
      <w:r w:rsidRPr="004A0ED6">
        <w:rPr>
          <w:rFonts w:ascii="Avenir Next LT Pro" w:hAnsi="Avenir Next LT Pro"/>
          <w:sz w:val="24"/>
          <w:szCs w:val="24"/>
        </w:rPr>
        <w:t>, but you may be taken to court to recover outstanding costs. If you want to check before you leave, invite your landlord to undertake an inspection.</w:t>
      </w:r>
    </w:p>
    <w:p w14:paraId="18C2FD04" w14:textId="77777777" w:rsidR="003944D3" w:rsidRPr="003944D3" w:rsidRDefault="003944D3" w:rsidP="003944D3">
      <w:pPr>
        <w:spacing w:after="100" w:afterAutospacing="1" w:line="240" w:lineRule="auto"/>
        <w:outlineLvl w:val="4"/>
        <w:rPr>
          <w:rFonts w:ascii="Avenir Next LT Pro" w:eastAsia="Times New Roman" w:hAnsi="Avenir Next LT Pro" w:cs="Open Sans"/>
          <w:i/>
          <w:iCs/>
          <w:sz w:val="18"/>
          <w:szCs w:val="18"/>
          <w:lang w:eastAsia="en-GB"/>
        </w:rPr>
      </w:pPr>
      <w:r w:rsidRPr="003944D3">
        <w:rPr>
          <w:rFonts w:ascii="Avenir Next LT Pro" w:eastAsia="Times New Roman" w:hAnsi="Avenir Next LT Pro" w:cs="Open Sans"/>
          <w:i/>
          <w:iCs/>
          <w:sz w:val="18"/>
          <w:szCs w:val="18"/>
          <w:lang w:eastAsia="en-GB"/>
        </w:rPr>
        <w:t>Disclaimer</w:t>
      </w:r>
    </w:p>
    <w:p w14:paraId="24F81449" w14:textId="05DA11AD" w:rsidR="004A0ED6" w:rsidRPr="003944D3" w:rsidRDefault="003944D3" w:rsidP="003944D3">
      <w:pPr>
        <w:spacing w:after="100" w:afterAutospacing="1" w:line="240" w:lineRule="auto"/>
        <w:rPr>
          <w:rFonts w:ascii="Avenir Next LT Pro" w:eastAsia="Times New Roman" w:hAnsi="Avenir Next LT Pro" w:cs="Open Sans"/>
          <w:i/>
          <w:iCs/>
          <w:sz w:val="18"/>
          <w:szCs w:val="18"/>
          <w:lang w:eastAsia="en-GB"/>
        </w:rPr>
      </w:pPr>
      <w:r w:rsidRPr="003944D3">
        <w:rPr>
          <w:rFonts w:ascii="Avenir Next LT Pro" w:eastAsia="Times New Roman" w:hAnsi="Avenir Next LT Pro" w:cs="Open Sans"/>
          <w:i/>
          <w:iCs/>
          <w:sz w:val="18"/>
          <w:szCs w:val="18"/>
          <w:lang w:eastAsia="en-GB"/>
        </w:rPr>
        <w:t xml:space="preserve">Every effort has been made to ensure that all information contained on the Help &amp; Advice web pages is both current and accurate. However, information within these pages is subject to change without prior notice. Please seek professional guidance for the latest information. Any advice given by members of staff is based on the information available and to the best of their knowledge. No liability can be accepted for any errors or misleading information. Please note the SU Advice Service is a member of </w:t>
      </w:r>
      <w:proofErr w:type="spellStart"/>
      <w:r w:rsidRPr="003944D3">
        <w:rPr>
          <w:rFonts w:ascii="Avenir Next LT Pro" w:eastAsia="Times New Roman" w:hAnsi="Avenir Next LT Pro" w:cs="Open Sans"/>
          <w:i/>
          <w:iCs/>
          <w:sz w:val="18"/>
          <w:szCs w:val="18"/>
          <w:lang w:eastAsia="en-GB"/>
        </w:rPr>
        <w:t>AdviceUK</w:t>
      </w:r>
      <w:proofErr w:type="spellEnd"/>
      <w:r w:rsidRPr="003944D3">
        <w:rPr>
          <w:rFonts w:ascii="Avenir Next LT Pro" w:eastAsia="Times New Roman" w:hAnsi="Avenir Next LT Pro" w:cs="Open Sans"/>
          <w:i/>
          <w:iCs/>
          <w:sz w:val="18"/>
          <w:szCs w:val="18"/>
          <w:lang w:eastAsia="en-GB"/>
        </w:rPr>
        <w:t>.</w:t>
      </w:r>
    </w:p>
    <w:sectPr w:rsidR="004A0ED6" w:rsidRPr="003944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100" w14:textId="77777777" w:rsidR="00976363" w:rsidRDefault="00976363" w:rsidP="00B14904">
      <w:pPr>
        <w:spacing w:after="0" w:line="240" w:lineRule="auto"/>
      </w:pPr>
      <w:r>
        <w:separator/>
      </w:r>
    </w:p>
  </w:endnote>
  <w:endnote w:type="continuationSeparator" w:id="0">
    <w:p w14:paraId="22DD0C0C" w14:textId="77777777" w:rsidR="00976363" w:rsidRDefault="0097636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3E24" w14:textId="2538A6DE" w:rsidR="00976363" w:rsidRDefault="00976363">
    <w:pPr>
      <w:pStyle w:val="Footer"/>
    </w:pPr>
    <w:r>
      <w:rPr>
        <w:noProof/>
        <w:lang w:eastAsia="en-GB"/>
      </w:rPr>
      <mc:AlternateContent>
        <mc:Choice Requires="wps">
          <w:drawing>
            <wp:anchor distT="0" distB="0" distL="114300" distR="114300" simplePos="0" relativeHeight="251655167" behindDoc="0" locked="0" layoutInCell="1" allowOverlap="1" wp14:anchorId="70B86D81" wp14:editId="0966629A">
              <wp:simplePos x="0" y="0"/>
              <wp:positionH relativeFrom="column">
                <wp:posOffset>-1671725</wp:posOffset>
              </wp:positionH>
              <wp:positionV relativeFrom="paragraph">
                <wp:posOffset>-658464</wp:posOffset>
              </wp:positionV>
              <wp:extent cx="10506710" cy="1834052"/>
              <wp:effectExtent l="38100" t="38100" r="46990" b="330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1834052"/>
                      </a:xfrm>
                      <a:prstGeom prst="rect">
                        <a:avLst/>
                      </a:prstGeom>
                      <a:solidFill>
                        <a:srgbClr val="F27171"/>
                      </a:solidFill>
                      <a:ln w="76200">
                        <a:solidFill>
                          <a:srgbClr val="5DC3B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9EEC" id="Rectangle 3" o:spid="_x0000_s1026" style="position:absolute;margin-left:-131.65pt;margin-top:-51.85pt;width:827.3pt;height:144.4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" fillcolor="#f27171" strokecolor="#5dc3b3"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B9D7" w14:textId="77777777" w:rsidR="00976363" w:rsidRDefault="00976363" w:rsidP="00B14904">
      <w:pPr>
        <w:spacing w:after="0" w:line="240" w:lineRule="auto"/>
      </w:pPr>
      <w:r>
        <w:separator/>
      </w:r>
    </w:p>
  </w:footnote>
  <w:footnote w:type="continuationSeparator" w:id="0">
    <w:p w14:paraId="6E050D78" w14:textId="77777777" w:rsidR="00976363" w:rsidRDefault="0097636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F1C" w14:textId="77777777" w:rsidR="00B14904" w:rsidRDefault="004928F0">
    <w:pPr>
      <w:pStyle w:val="Header"/>
    </w:pPr>
    <w:r>
      <w:rPr>
        <w:noProof/>
        <w:lang w:eastAsia="en-GB"/>
      </w:rPr>
      <mc:AlternateContent>
        <mc:Choice Requires="wps">
          <w:drawing>
            <wp:anchor distT="0" distB="0" distL="114300" distR="114300" simplePos="0" relativeHeight="251656192" behindDoc="0" locked="0" layoutInCell="1" allowOverlap="1" wp14:anchorId="5E4055C6" wp14:editId="6527742E">
              <wp:simplePos x="0" y="0"/>
              <wp:positionH relativeFrom="column">
                <wp:posOffset>-2304288</wp:posOffset>
              </wp:positionH>
              <wp:positionV relativeFrom="paragraph">
                <wp:posOffset>-500786</wp:posOffset>
              </wp:positionV>
              <wp:extent cx="10506710" cy="863193"/>
              <wp:effectExtent l="38100" t="38100" r="46990"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63193"/>
                      </a:xfrm>
                      <a:prstGeom prst="rect">
                        <a:avLst/>
                      </a:prstGeom>
                      <a:solidFill>
                        <a:srgbClr val="5DC3B3"/>
                      </a:solidFill>
                      <a:ln w="76200">
                        <a:solidFill>
                          <a:srgbClr val="F2717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0689" id="Rectangle 1" o:spid="_x0000_s1026" style="position:absolute;margin-left:-181.45pt;margin-top:-39.45pt;width:827.3pt;height: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" fillcolor="#5dc3b3" strokecolor="#f27171" strokeweight="6pt"/>
          </w:pict>
        </mc:Fallback>
      </mc:AlternateContent>
    </w:r>
    <w:r>
      <w:rPr>
        <w:noProof/>
        <w:lang w:eastAsia="en-GB"/>
      </w:rPr>
      <w:drawing>
        <wp:anchor distT="0" distB="0" distL="114300" distR="114300" simplePos="0" relativeHeight="251660288" behindDoc="0" locked="0" layoutInCell="1" allowOverlap="1" wp14:anchorId="35A0EE17" wp14:editId="79DAB8FA">
          <wp:simplePos x="0" y="0"/>
          <wp:positionH relativeFrom="column">
            <wp:posOffset>3993007</wp:posOffset>
          </wp:positionH>
          <wp:positionV relativeFrom="paragraph">
            <wp:posOffset>-275082</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D03"/>
    <w:multiLevelType w:val="hybridMultilevel"/>
    <w:tmpl w:val="3F063BEE"/>
    <w:lvl w:ilvl="0" w:tplc="E514E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71596"/>
    <w:multiLevelType w:val="multilevel"/>
    <w:tmpl w:val="A2B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8" w15:restartNumberingAfterBreak="0">
    <w:nsid w:val="30E92599"/>
    <w:multiLevelType w:val="multilevel"/>
    <w:tmpl w:val="44E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F427C"/>
    <w:multiLevelType w:val="hybridMultilevel"/>
    <w:tmpl w:val="ABB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47E5D"/>
    <w:multiLevelType w:val="hybridMultilevel"/>
    <w:tmpl w:val="218078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682316F"/>
    <w:multiLevelType w:val="multilevel"/>
    <w:tmpl w:val="32F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12FFC"/>
    <w:multiLevelType w:val="multilevel"/>
    <w:tmpl w:val="21D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C438B"/>
    <w:multiLevelType w:val="hybridMultilevel"/>
    <w:tmpl w:val="C3E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7B6E8B"/>
    <w:multiLevelType w:val="hybridMultilevel"/>
    <w:tmpl w:val="23B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524006">
    <w:abstractNumId w:val="17"/>
  </w:num>
  <w:num w:numId="2" w16cid:durableId="2076314192">
    <w:abstractNumId w:val="7"/>
  </w:num>
  <w:num w:numId="3" w16cid:durableId="930235811">
    <w:abstractNumId w:val="1"/>
  </w:num>
  <w:num w:numId="4" w16cid:durableId="618606025">
    <w:abstractNumId w:val="4"/>
  </w:num>
  <w:num w:numId="5" w16cid:durableId="1447457311">
    <w:abstractNumId w:val="14"/>
  </w:num>
  <w:num w:numId="6" w16cid:durableId="872425411">
    <w:abstractNumId w:val="5"/>
  </w:num>
  <w:num w:numId="7" w16cid:durableId="1391806349">
    <w:abstractNumId w:val="19"/>
  </w:num>
  <w:num w:numId="8" w16cid:durableId="9911518">
    <w:abstractNumId w:val="18"/>
  </w:num>
  <w:num w:numId="9" w16cid:durableId="703411103">
    <w:abstractNumId w:val="6"/>
  </w:num>
  <w:num w:numId="10" w16cid:durableId="1632245659">
    <w:abstractNumId w:val="13"/>
  </w:num>
  <w:num w:numId="11" w16cid:durableId="639581887">
    <w:abstractNumId w:val="3"/>
  </w:num>
  <w:num w:numId="12" w16cid:durableId="877359511">
    <w:abstractNumId w:val="9"/>
  </w:num>
  <w:num w:numId="13" w16cid:durableId="148448737">
    <w:abstractNumId w:val="12"/>
  </w:num>
  <w:num w:numId="14" w16cid:durableId="813916250">
    <w:abstractNumId w:val="15"/>
  </w:num>
  <w:num w:numId="15" w16cid:durableId="1865052422">
    <w:abstractNumId w:val="2"/>
  </w:num>
  <w:num w:numId="16" w16cid:durableId="693922458">
    <w:abstractNumId w:val="16"/>
  </w:num>
  <w:num w:numId="17" w16cid:durableId="73212826">
    <w:abstractNumId w:val="10"/>
  </w:num>
  <w:num w:numId="18" w16cid:durableId="1983121267">
    <w:abstractNumId w:val="11"/>
  </w:num>
  <w:num w:numId="19" w16cid:durableId="2138718718">
    <w:abstractNumId w:val="8"/>
  </w:num>
  <w:num w:numId="20" w16cid:durableId="1137718379">
    <w:abstractNumId w:val="20"/>
  </w:num>
  <w:num w:numId="21" w16cid:durableId="171311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63"/>
    <w:rsid w:val="0001473E"/>
    <w:rsid w:val="00032E25"/>
    <w:rsid w:val="0005211C"/>
    <w:rsid w:val="000E28EA"/>
    <w:rsid w:val="00107F37"/>
    <w:rsid w:val="00181F7C"/>
    <w:rsid w:val="001A2C8C"/>
    <w:rsid w:val="00340F82"/>
    <w:rsid w:val="00355490"/>
    <w:rsid w:val="00367A21"/>
    <w:rsid w:val="003944D3"/>
    <w:rsid w:val="003B7080"/>
    <w:rsid w:val="003D671A"/>
    <w:rsid w:val="0048700E"/>
    <w:rsid w:val="004928F0"/>
    <w:rsid w:val="004A0ED6"/>
    <w:rsid w:val="004F3E35"/>
    <w:rsid w:val="00530F98"/>
    <w:rsid w:val="0060605B"/>
    <w:rsid w:val="0065037F"/>
    <w:rsid w:val="006565A6"/>
    <w:rsid w:val="00662AC2"/>
    <w:rsid w:val="0068147B"/>
    <w:rsid w:val="006C74F7"/>
    <w:rsid w:val="006D7A69"/>
    <w:rsid w:val="00703839"/>
    <w:rsid w:val="007275B0"/>
    <w:rsid w:val="00896AD5"/>
    <w:rsid w:val="008F3DF3"/>
    <w:rsid w:val="00946FF2"/>
    <w:rsid w:val="00976363"/>
    <w:rsid w:val="009F2E9F"/>
    <w:rsid w:val="00A51045"/>
    <w:rsid w:val="00B059D0"/>
    <w:rsid w:val="00B14904"/>
    <w:rsid w:val="00B328B4"/>
    <w:rsid w:val="00B62257"/>
    <w:rsid w:val="00B82652"/>
    <w:rsid w:val="00BD0F82"/>
    <w:rsid w:val="00BE5210"/>
    <w:rsid w:val="00C35C82"/>
    <w:rsid w:val="00C8269B"/>
    <w:rsid w:val="00C93BC3"/>
    <w:rsid w:val="00C96E1B"/>
    <w:rsid w:val="00D2083A"/>
    <w:rsid w:val="00D6355A"/>
    <w:rsid w:val="00DD5355"/>
    <w:rsid w:val="00E20A46"/>
    <w:rsid w:val="00E2585F"/>
    <w:rsid w:val="00EA61C6"/>
    <w:rsid w:val="00EC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E0371"/>
  <w15:docId w15:val="{D6469919-9E3B-4689-AF79-07080ACB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table" w:styleId="TableGrid">
    <w:name w:val="Table Grid"/>
    <w:basedOn w:val="TableNormal"/>
    <w:uiPriority w:val="59"/>
    <w:rsid w:val="004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2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90">
      <w:bodyDiv w:val="1"/>
      <w:marLeft w:val="0"/>
      <w:marRight w:val="0"/>
      <w:marTop w:val="0"/>
      <w:marBottom w:val="0"/>
      <w:divBdr>
        <w:top w:val="none" w:sz="0" w:space="0" w:color="auto"/>
        <w:left w:val="none" w:sz="0" w:space="0" w:color="auto"/>
        <w:bottom w:val="none" w:sz="0" w:space="0" w:color="auto"/>
        <w:right w:val="none" w:sz="0" w:space="0" w:color="auto"/>
      </w:divBdr>
    </w:div>
    <w:div w:id="1150365413">
      <w:bodyDiv w:val="1"/>
      <w:marLeft w:val="0"/>
      <w:marRight w:val="0"/>
      <w:marTop w:val="0"/>
      <w:marBottom w:val="0"/>
      <w:divBdr>
        <w:top w:val="none" w:sz="0" w:space="0" w:color="auto"/>
        <w:left w:val="none" w:sz="0" w:space="0" w:color="auto"/>
        <w:bottom w:val="none" w:sz="0" w:space="0" w:color="auto"/>
        <w:right w:val="none" w:sz="0" w:space="0" w:color="auto"/>
      </w:divBdr>
      <w:divsChild>
        <w:div w:id="669411530">
          <w:marLeft w:val="0"/>
          <w:marRight w:val="0"/>
          <w:marTop w:val="0"/>
          <w:marBottom w:val="0"/>
          <w:divBdr>
            <w:top w:val="none" w:sz="0" w:space="0" w:color="auto"/>
            <w:left w:val="none" w:sz="0" w:space="0" w:color="auto"/>
            <w:bottom w:val="none" w:sz="0" w:space="0" w:color="auto"/>
            <w:right w:val="none" w:sz="0" w:space="0" w:color="auto"/>
          </w:divBdr>
        </w:div>
      </w:divsChild>
    </w:div>
    <w:div w:id="16307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nk1\AppData\Local\Microsoft\Windows\INetCache\Content.Outlook\GI3E7WEZ\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Pink Word Template</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Gynn</dc:creator>
  <cp:lastModifiedBy>Jasmine-Alicia Clements</cp:lastModifiedBy>
  <cp:revision>2</cp:revision>
  <cp:lastPrinted>2020-03-17T12:12:00Z</cp:lastPrinted>
  <dcterms:created xsi:type="dcterms:W3CDTF">2024-01-29T13:21:00Z</dcterms:created>
  <dcterms:modified xsi:type="dcterms:W3CDTF">2024-01-29T13:21:00Z</dcterms:modified>
</cp:coreProperties>
</file>